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6746A" w14:textId="32D81F61" w:rsidR="00B93001" w:rsidRPr="00B93001" w:rsidRDefault="00B93001" w:rsidP="001247D1">
      <w:pPr>
        <w:rPr>
          <w:rFonts w:ascii="Arial" w:eastAsia="Times New Roman" w:hAnsi="Arial" w:cs="Arial"/>
          <w:b/>
          <w:bCs/>
          <w:color w:val="000000" w:themeColor="text1"/>
          <w:sz w:val="22"/>
          <w:szCs w:val="22"/>
          <w:lang w:val="fr-CH"/>
        </w:rPr>
      </w:pPr>
      <w:r w:rsidRPr="00B93001">
        <w:rPr>
          <w:rFonts w:ascii="Arial" w:eastAsia="Times New Roman" w:hAnsi="Arial" w:cs="Arial"/>
          <w:b/>
          <w:bCs/>
          <w:color w:val="000000" w:themeColor="text1"/>
          <w:sz w:val="22"/>
          <w:szCs w:val="22"/>
          <w:lang w:val="fr-CH"/>
        </w:rPr>
        <w:t>Déclaration des organisations de la société civile travaillant sur le commerce électronique pour le développement, sur la Semaine africaine du commerce électronique et ses résultats</w:t>
      </w:r>
    </w:p>
    <w:p w14:paraId="3F8C9C68" w14:textId="77777777" w:rsidR="003B524C" w:rsidRDefault="003B524C" w:rsidP="00D001E8">
      <w:pPr>
        <w:jc w:val="both"/>
        <w:rPr>
          <w:rFonts w:ascii="Arial" w:eastAsia="Times New Roman" w:hAnsi="Arial" w:cs="Arial"/>
          <w:color w:val="000000" w:themeColor="text1"/>
          <w:sz w:val="22"/>
          <w:szCs w:val="22"/>
        </w:rPr>
      </w:pPr>
    </w:p>
    <w:p w14:paraId="559B83A0" w14:textId="77777777" w:rsidR="003B524C" w:rsidRPr="000D3EC5" w:rsidRDefault="003B524C" w:rsidP="000D3EC5">
      <w:pPr>
        <w:jc w:val="both"/>
        <w:rPr>
          <w:rFonts w:ascii="Arial" w:eastAsia="Times New Roman" w:hAnsi="Arial" w:cs="Arial"/>
          <w:color w:val="000000" w:themeColor="text1"/>
          <w:sz w:val="22"/>
          <w:szCs w:val="22"/>
          <w:lang w:val="fr-CH"/>
        </w:rPr>
      </w:pPr>
      <w:r w:rsidRPr="000D3EC5">
        <w:rPr>
          <w:rFonts w:ascii="Arial" w:eastAsia="Times New Roman" w:hAnsi="Arial" w:cs="Arial"/>
          <w:color w:val="000000" w:themeColor="text1"/>
          <w:sz w:val="22"/>
          <w:szCs w:val="22"/>
          <w:lang w:val="fr-CH"/>
        </w:rPr>
        <w:t>Le 14 décembre 2018</w:t>
      </w:r>
    </w:p>
    <w:p w14:paraId="4A156BCA" w14:textId="77777777" w:rsidR="003B524C" w:rsidRPr="000D3EC5" w:rsidRDefault="003B524C" w:rsidP="000D3EC5">
      <w:pPr>
        <w:jc w:val="both"/>
        <w:rPr>
          <w:rFonts w:ascii="Arial" w:eastAsia="Times New Roman" w:hAnsi="Arial" w:cs="Arial"/>
          <w:color w:val="000000" w:themeColor="text1"/>
          <w:sz w:val="22"/>
          <w:szCs w:val="22"/>
          <w:lang w:val="fr-CH"/>
        </w:rPr>
      </w:pPr>
      <w:r w:rsidRPr="000D3EC5">
        <w:rPr>
          <w:rFonts w:ascii="Arial" w:eastAsia="Times New Roman" w:hAnsi="Arial" w:cs="Arial"/>
          <w:color w:val="000000" w:themeColor="text1"/>
          <w:sz w:val="22"/>
          <w:szCs w:val="22"/>
          <w:lang w:val="fr-CH"/>
        </w:rPr>
        <w:t xml:space="preserve"> </w:t>
      </w:r>
    </w:p>
    <w:p w14:paraId="32D4F5FB" w14:textId="77777777" w:rsidR="003B524C" w:rsidRPr="000D3EC5" w:rsidRDefault="003B524C" w:rsidP="000D3EC5">
      <w:pPr>
        <w:jc w:val="both"/>
        <w:rPr>
          <w:rFonts w:ascii="Arial" w:eastAsia="Times New Roman" w:hAnsi="Arial" w:cs="Arial"/>
          <w:color w:val="000000" w:themeColor="text1"/>
          <w:sz w:val="22"/>
          <w:szCs w:val="22"/>
          <w:lang w:val="fr-CH"/>
        </w:rPr>
      </w:pPr>
      <w:r w:rsidRPr="000D3EC5">
        <w:rPr>
          <w:rFonts w:ascii="Arial" w:eastAsia="Times New Roman" w:hAnsi="Arial" w:cs="Arial"/>
          <w:color w:val="000000" w:themeColor="text1"/>
          <w:sz w:val="22"/>
          <w:szCs w:val="22"/>
          <w:lang w:val="fr-CH"/>
        </w:rPr>
        <w:t>Le commerce électronique, et plus généralement le commerce et la technologie numériques, peuvent stimuler le développement, créer des emplois et contribuer à la création de moyens de subsistance durables. Toutefois, tout comme les changements antérieurs dans la technologie et les schémas commerciaux, les pays en développement ont besoin, pour en bénéficier, de politiques et d'un soutien institutionnel appropriés, tant sur le plan national qu'international. Cette conférence a bien mis en évidence les opportunités du commerce électronique pour les entrepreneurs africains, mais le principal défi est d'exploiter l'industrialisation numérique pour la transformation structurelle du continent.</w:t>
      </w:r>
    </w:p>
    <w:p w14:paraId="2EED709B" w14:textId="77777777" w:rsidR="003B524C" w:rsidRPr="000D3EC5" w:rsidRDefault="003B524C" w:rsidP="000D3EC5">
      <w:pPr>
        <w:jc w:val="both"/>
        <w:rPr>
          <w:rFonts w:ascii="Arial" w:eastAsia="Times New Roman" w:hAnsi="Arial" w:cs="Arial"/>
          <w:color w:val="000000" w:themeColor="text1"/>
          <w:sz w:val="22"/>
          <w:szCs w:val="22"/>
          <w:lang w:val="fr-CH"/>
        </w:rPr>
      </w:pPr>
      <w:r w:rsidRPr="000D3EC5">
        <w:rPr>
          <w:rFonts w:ascii="Arial" w:eastAsia="Times New Roman" w:hAnsi="Arial" w:cs="Arial"/>
          <w:color w:val="000000" w:themeColor="text1"/>
          <w:sz w:val="22"/>
          <w:szCs w:val="22"/>
          <w:lang w:val="fr-CH"/>
        </w:rPr>
        <w:t xml:space="preserve"> </w:t>
      </w:r>
    </w:p>
    <w:p w14:paraId="6605BCA7" w14:textId="082B7B6D" w:rsidR="003B524C" w:rsidRPr="000D3EC5" w:rsidRDefault="003B524C" w:rsidP="000D3EC5">
      <w:pPr>
        <w:jc w:val="both"/>
        <w:rPr>
          <w:rFonts w:ascii="Arial" w:eastAsia="Times New Roman" w:hAnsi="Arial" w:cs="Arial"/>
          <w:color w:val="000000" w:themeColor="text1"/>
          <w:sz w:val="22"/>
          <w:szCs w:val="22"/>
          <w:lang w:val="fr-CH"/>
        </w:rPr>
      </w:pPr>
      <w:r w:rsidRPr="000D3EC5">
        <w:rPr>
          <w:rFonts w:ascii="Arial" w:eastAsia="Times New Roman" w:hAnsi="Arial" w:cs="Arial"/>
          <w:color w:val="000000" w:themeColor="text1"/>
          <w:sz w:val="22"/>
          <w:szCs w:val="22"/>
          <w:lang w:val="fr-CH"/>
        </w:rPr>
        <w:t>Presque tout le commerce numérique est actuellement dominé par quelques acteurs mondiaux des États-Unis et de la Chine par le biais de plates-formes qui non seulement perturbent et réorganisent l'activité économique, mais conduisent à la domination numérique. Pour faire du commerce, nous devons produire. Si nous développons le commerce numérique sans d'abord améliorer nos capacités de production, et si nous comblons le fossé numérique en améliorant notre infrastructure physique et l'interconnectivité, nous ouvrirons encore davantage nos économies aux importations de l'extérieur de la région. Ainsi, la poursuite de la libéralisation dans le domaine numérique, sans les investissements nationaux nécessaires pour améliorer les capacités productives, détruira les emplois, décimera les</w:t>
      </w:r>
      <w:r w:rsidR="002633E2">
        <w:rPr>
          <w:rFonts w:ascii="Arial" w:eastAsia="Times New Roman" w:hAnsi="Arial" w:cs="Arial"/>
          <w:color w:val="000000" w:themeColor="text1"/>
          <w:sz w:val="22"/>
          <w:szCs w:val="22"/>
          <w:lang w:val="fr-CH"/>
        </w:rPr>
        <w:t xml:space="preserve"> </w:t>
      </w:r>
      <w:r w:rsidRPr="000D3EC5">
        <w:rPr>
          <w:rFonts w:ascii="Arial" w:eastAsia="Times New Roman" w:hAnsi="Arial" w:cs="Arial"/>
          <w:color w:val="000000" w:themeColor="text1"/>
          <w:sz w:val="22"/>
          <w:szCs w:val="22"/>
          <w:lang w:val="fr-CH"/>
        </w:rPr>
        <w:t xml:space="preserve">micro, petites et moyennes entreprises (MPME), et faussera le développement. </w:t>
      </w:r>
    </w:p>
    <w:p w14:paraId="0523446A" w14:textId="77777777" w:rsidR="003B524C" w:rsidRPr="000D3EC5" w:rsidRDefault="003B524C" w:rsidP="000D3EC5">
      <w:pPr>
        <w:jc w:val="both"/>
        <w:rPr>
          <w:rFonts w:ascii="Arial" w:eastAsia="Times New Roman" w:hAnsi="Arial" w:cs="Arial"/>
          <w:color w:val="000000" w:themeColor="text1"/>
          <w:sz w:val="22"/>
          <w:szCs w:val="22"/>
          <w:lang w:val="fr-CH"/>
        </w:rPr>
      </w:pPr>
      <w:r w:rsidRPr="000D3EC5">
        <w:rPr>
          <w:rFonts w:ascii="Arial" w:eastAsia="Times New Roman" w:hAnsi="Arial" w:cs="Arial"/>
          <w:color w:val="000000" w:themeColor="text1"/>
          <w:sz w:val="22"/>
          <w:szCs w:val="22"/>
          <w:lang w:val="fr-CH"/>
        </w:rPr>
        <w:t xml:space="preserve"> </w:t>
      </w:r>
    </w:p>
    <w:p w14:paraId="35043FA5" w14:textId="77777777" w:rsidR="003B524C" w:rsidRPr="000D3EC5" w:rsidRDefault="003B524C" w:rsidP="000D3EC5">
      <w:pPr>
        <w:jc w:val="both"/>
        <w:rPr>
          <w:rFonts w:ascii="Arial" w:eastAsia="Times New Roman" w:hAnsi="Arial" w:cs="Arial"/>
          <w:color w:val="000000" w:themeColor="text1"/>
          <w:sz w:val="22"/>
          <w:szCs w:val="22"/>
          <w:lang w:val="fr-CH"/>
        </w:rPr>
      </w:pPr>
      <w:r w:rsidRPr="000D3EC5">
        <w:rPr>
          <w:rFonts w:ascii="Arial" w:eastAsia="Times New Roman" w:hAnsi="Arial" w:cs="Arial"/>
          <w:color w:val="000000" w:themeColor="text1"/>
          <w:sz w:val="22"/>
          <w:szCs w:val="22"/>
          <w:lang w:val="fr-CH"/>
        </w:rPr>
        <w:t>Ces menaces d'une libéralisation numérique prématurée de notre souveraineté économique et de nos perspectives de développement futur seront grandement amplifiées si l'espace économique numérique en évolution rapide est régi par des règles élaborées par les sociétés transnationales (STN) pour leur propre profit dans le monde entier, comme elles le proposent dans les discussions sur le commerce électronique à l'Organisation mondiale du commerce (OMC). Il ne devrait pas y avoir de négociations sur le commerce électronique à l'OMC. Comme l'a dit le Groupe africain à l'OMC, ils " ne soutiendront aucune idée de négociation de règles, ni n'iront dans le sens de l'élaboration de règles sur le commerce électronique. Nous pensons que c'est totalement prématuré."</w:t>
      </w:r>
    </w:p>
    <w:p w14:paraId="7F0A6C10" w14:textId="77777777" w:rsidR="003B524C" w:rsidRPr="000D3EC5" w:rsidRDefault="003B524C" w:rsidP="000D3EC5">
      <w:pPr>
        <w:jc w:val="both"/>
        <w:rPr>
          <w:rFonts w:ascii="Arial" w:eastAsia="Times New Roman" w:hAnsi="Arial" w:cs="Arial"/>
          <w:color w:val="000000" w:themeColor="text1"/>
          <w:sz w:val="22"/>
          <w:szCs w:val="22"/>
          <w:lang w:val="fr-CH"/>
        </w:rPr>
      </w:pPr>
      <w:r w:rsidRPr="000D3EC5">
        <w:rPr>
          <w:rFonts w:ascii="Arial" w:eastAsia="Times New Roman" w:hAnsi="Arial" w:cs="Arial"/>
          <w:color w:val="000000" w:themeColor="text1"/>
          <w:sz w:val="22"/>
          <w:szCs w:val="22"/>
          <w:lang w:val="fr-CH"/>
        </w:rPr>
        <w:t xml:space="preserve"> </w:t>
      </w:r>
    </w:p>
    <w:p w14:paraId="4DE09AD2" w14:textId="3433A166" w:rsidR="003B524C" w:rsidRPr="000D3EC5" w:rsidRDefault="003B524C" w:rsidP="000D3EC5">
      <w:pPr>
        <w:jc w:val="both"/>
        <w:rPr>
          <w:rFonts w:ascii="Arial" w:eastAsia="Times New Roman" w:hAnsi="Arial" w:cs="Arial"/>
          <w:color w:val="000000" w:themeColor="text1"/>
          <w:sz w:val="22"/>
          <w:szCs w:val="22"/>
          <w:lang w:val="fr-CH"/>
        </w:rPr>
      </w:pPr>
      <w:r w:rsidRPr="000D3EC5">
        <w:rPr>
          <w:rFonts w:ascii="Arial" w:eastAsia="Times New Roman" w:hAnsi="Arial" w:cs="Arial"/>
          <w:color w:val="000000" w:themeColor="text1"/>
          <w:sz w:val="22"/>
          <w:szCs w:val="22"/>
          <w:lang w:val="fr-CH"/>
        </w:rPr>
        <w:t>Au lieu d'une libéralisation numérique conduisant à un nouveau colonialisme numérique, ce dont nous avons besoin pour la transformation structurelle de la région conformément à l'</w:t>
      </w:r>
      <w:r w:rsidRPr="000D3EC5">
        <w:rPr>
          <w:rFonts w:ascii="Arial" w:eastAsia="Times New Roman" w:hAnsi="Arial" w:cs="Arial"/>
          <w:b/>
          <w:color w:val="000000" w:themeColor="text1"/>
          <w:sz w:val="22"/>
          <w:szCs w:val="22"/>
          <w:lang w:val="fr-CH"/>
        </w:rPr>
        <w:t>Agenda 2063 : La vision de l'Afrique</w:t>
      </w:r>
      <w:r w:rsidRPr="000D3EC5">
        <w:rPr>
          <w:rFonts w:ascii="Arial" w:eastAsia="Times New Roman" w:hAnsi="Arial" w:cs="Arial"/>
          <w:color w:val="000000" w:themeColor="text1"/>
          <w:sz w:val="22"/>
          <w:szCs w:val="22"/>
          <w:lang w:val="fr-CH"/>
        </w:rPr>
        <w:t xml:space="preserve"> que nous voulons est une stratégie d'industrialisation numérique axée sur l'emploi et le développement. L'industrialisation numérique indique la nécessité de politiques visant à empêcher les grandes sociétés internationales de contrôler nos données et d'utiliser nos données dans l'intérêt public ; à développer et à soutenir les entreprises et plates-formes numériques nationales ; à promouvoir stratégiquement les PME nationales, notamment par le transfert de technologies ; à promouvoir l'inclusion dans l'économie numérique par des politiques de plein emploi ; à assurer une fiscalité et des investissements appropriés pour réduire la fracture numérique ; à promouvoir le bien-être et la vie privée des consommateurs par la protection des données ; à garantir la réglementation de l'économie numérique et à mettre un terme au monopole des plateformes ; et d'autres stratégies favorisant le développement. Une grande partie de cet objectif peut être réalisée par le biais de politiques nationales qui devraient être élaborées avec la participation appropriée des parties prenantes, ainsi que par le biais de l'intégration régionale ; mais les décideurs politiques ont besoin d'une marge de manœuvre suffisante pour ce faire ; restreindre cette marge </w:t>
      </w:r>
      <w:r w:rsidR="00EC7940">
        <w:rPr>
          <w:rFonts w:ascii="Arial" w:eastAsia="Times New Roman" w:hAnsi="Arial" w:cs="Arial"/>
          <w:color w:val="000000" w:themeColor="text1"/>
          <w:sz w:val="22"/>
          <w:szCs w:val="22"/>
          <w:lang w:val="fr-CH"/>
        </w:rPr>
        <w:t xml:space="preserve">de manœuvre </w:t>
      </w:r>
      <w:r w:rsidRPr="000D3EC5">
        <w:rPr>
          <w:rFonts w:ascii="Arial" w:eastAsia="Times New Roman" w:hAnsi="Arial" w:cs="Arial"/>
          <w:color w:val="000000" w:themeColor="text1"/>
          <w:sz w:val="22"/>
          <w:szCs w:val="22"/>
          <w:lang w:val="fr-CH"/>
        </w:rPr>
        <w:t>est l'objectif clair des efforts plurilatéraux actuellement en discussion à l'OMC.</w:t>
      </w:r>
    </w:p>
    <w:p w14:paraId="3CA0519E" w14:textId="77777777" w:rsidR="003B524C" w:rsidRPr="000D3EC5" w:rsidRDefault="003B524C" w:rsidP="000D3EC5">
      <w:pPr>
        <w:jc w:val="both"/>
        <w:rPr>
          <w:rFonts w:ascii="Arial" w:eastAsia="Times New Roman" w:hAnsi="Arial" w:cs="Arial"/>
          <w:color w:val="000000" w:themeColor="text1"/>
          <w:sz w:val="22"/>
          <w:szCs w:val="22"/>
          <w:lang w:val="fr-CH"/>
        </w:rPr>
      </w:pPr>
      <w:r w:rsidRPr="000D3EC5">
        <w:rPr>
          <w:rFonts w:ascii="Arial" w:eastAsia="Times New Roman" w:hAnsi="Arial" w:cs="Arial"/>
          <w:color w:val="000000" w:themeColor="text1"/>
          <w:sz w:val="22"/>
          <w:szCs w:val="22"/>
          <w:lang w:val="fr-CH"/>
        </w:rPr>
        <w:t xml:space="preserve"> </w:t>
      </w:r>
    </w:p>
    <w:p w14:paraId="6D67E061" w14:textId="77777777" w:rsidR="003B524C" w:rsidRPr="000D3EC5" w:rsidRDefault="003B524C" w:rsidP="000D3EC5">
      <w:pPr>
        <w:jc w:val="both"/>
        <w:rPr>
          <w:rFonts w:ascii="Arial" w:eastAsia="Times New Roman" w:hAnsi="Arial" w:cs="Arial"/>
          <w:color w:val="000000" w:themeColor="text1"/>
          <w:sz w:val="22"/>
          <w:szCs w:val="22"/>
          <w:lang w:val="fr-CH"/>
        </w:rPr>
      </w:pPr>
      <w:r w:rsidRPr="000D3EC5">
        <w:rPr>
          <w:rFonts w:ascii="Arial" w:eastAsia="Times New Roman" w:hAnsi="Arial" w:cs="Arial"/>
          <w:color w:val="000000" w:themeColor="text1"/>
          <w:sz w:val="22"/>
          <w:szCs w:val="22"/>
          <w:lang w:val="fr-CH"/>
        </w:rPr>
        <w:t xml:space="preserve">Le rôle de la Conférence des Nations Unies sur le commerce et le développement (CNUCED) ne devrait pas se limiter à l'assistance technique et ne devrait pas suivre la même idéologie que la Banque mondiale, l'OMC, le Forum économique mondial (WEF) et les autres institutions néolibérales dominées par les pays développés. Elle ne devrait pas être dictée par l'ordre du jour et </w:t>
      </w:r>
      <w:r w:rsidRPr="000D3EC5">
        <w:rPr>
          <w:rFonts w:ascii="Arial" w:eastAsia="Times New Roman" w:hAnsi="Arial" w:cs="Arial"/>
          <w:color w:val="000000" w:themeColor="text1"/>
          <w:sz w:val="22"/>
          <w:szCs w:val="22"/>
          <w:lang w:val="fr-CH"/>
        </w:rPr>
        <w:lastRenderedPageBreak/>
        <w:t>le financement des donateurs, comme nous le voyons ici, où l'ordre du jour européen reçoit une importance excessive par rapport à celui de l'Union africaine. Nous pensons que l'Union africaine devrait disposer d'un espace pour conduire l'agenda de numérisation de l'Afrique, pour les objectifs de développement de l'industrialisation numérique africaine, et cela doit être cohérent avec les positions prises par le Groupe africain à l'OMC. Le rôle des partenaires de développement devrait être d'apporter un soutien plutôt que d'être perçu comme le moteur de l'agenda. Compte tenu de la persistance de la pauvreté et du manque de convergence après des décennies de libéralisation, ainsi que du pouvoir croissant des plates-formes numériques sur nos économies, nous pensons que la CNUCED devrait se concentrer sur l'industrialisation numérique et la transformation structurelle de nos économies, plutôt que de simplement faciliter le commerce en ligne et la présence des plates-formes en Afrique. Nous notons avec consternation le manque de représentants des gouvernements africains et de la société civile africaine dans les panels.</w:t>
      </w:r>
    </w:p>
    <w:p w14:paraId="4517DC1A" w14:textId="77777777" w:rsidR="003B524C" w:rsidRPr="000D3EC5" w:rsidRDefault="003B524C" w:rsidP="000D3EC5">
      <w:pPr>
        <w:jc w:val="both"/>
        <w:rPr>
          <w:rFonts w:ascii="Arial" w:eastAsia="Times New Roman" w:hAnsi="Arial" w:cs="Arial"/>
          <w:color w:val="000000" w:themeColor="text1"/>
          <w:sz w:val="22"/>
          <w:szCs w:val="22"/>
          <w:lang w:val="fr-CH"/>
        </w:rPr>
      </w:pPr>
      <w:r w:rsidRPr="000D3EC5">
        <w:rPr>
          <w:rFonts w:ascii="Arial" w:eastAsia="Times New Roman" w:hAnsi="Arial" w:cs="Arial"/>
          <w:color w:val="000000" w:themeColor="text1"/>
          <w:sz w:val="22"/>
          <w:szCs w:val="22"/>
          <w:lang w:val="fr-CH"/>
        </w:rPr>
        <w:t xml:space="preserve"> </w:t>
      </w:r>
    </w:p>
    <w:p w14:paraId="10592883" w14:textId="74D216E7" w:rsidR="003B524C" w:rsidRDefault="003B524C" w:rsidP="000D3EC5">
      <w:pPr>
        <w:jc w:val="both"/>
        <w:rPr>
          <w:rFonts w:ascii="Arial" w:eastAsia="Times New Roman" w:hAnsi="Arial" w:cs="Arial"/>
          <w:color w:val="000000" w:themeColor="text1"/>
          <w:sz w:val="22"/>
          <w:szCs w:val="22"/>
          <w:lang w:val="fr-CH"/>
        </w:rPr>
      </w:pPr>
      <w:r w:rsidRPr="000D3EC5">
        <w:rPr>
          <w:rFonts w:ascii="Arial" w:eastAsia="Times New Roman" w:hAnsi="Arial" w:cs="Arial"/>
          <w:color w:val="000000" w:themeColor="text1"/>
          <w:sz w:val="22"/>
          <w:szCs w:val="22"/>
          <w:lang w:val="fr-CH"/>
        </w:rPr>
        <w:t>La CNUCED doit reprendre son rôle historique dans l'élaboration des politiques, qui est centré sur une approche intégrée de la stratégie de développement et axé sur les politiques d'industrialisation. Nous félicitons la CNUCED pour le Rapport sur le commerce et le développement (</w:t>
      </w:r>
      <w:r w:rsidR="008509CE">
        <w:rPr>
          <w:rFonts w:ascii="Arial" w:eastAsia="Times New Roman" w:hAnsi="Arial" w:cs="Arial"/>
          <w:color w:val="000000" w:themeColor="text1"/>
          <w:sz w:val="22"/>
          <w:szCs w:val="22"/>
          <w:lang w:val="fr-CH"/>
        </w:rPr>
        <w:t>RCD</w:t>
      </w:r>
      <w:r w:rsidRPr="000D3EC5">
        <w:rPr>
          <w:rFonts w:ascii="Arial" w:eastAsia="Times New Roman" w:hAnsi="Arial" w:cs="Arial"/>
          <w:color w:val="000000" w:themeColor="text1"/>
          <w:sz w:val="22"/>
          <w:szCs w:val="22"/>
          <w:lang w:val="fr-CH"/>
        </w:rPr>
        <w:t>) de cette année, qui portait sur "Le pouvoir, les plates-formes et l'illusion du libre-échange". Mais ce n'est pas suffisant étant donné la vaste armée de "représentants commerciaux" rassemblés par les pays avancés pour persuader les pays en développement d'adopter des mesures qu'ils ne sont pas prêts à adopter</w:t>
      </w:r>
      <w:r w:rsidR="005755EC">
        <w:rPr>
          <w:rFonts w:ascii="Arial" w:eastAsia="Times New Roman" w:hAnsi="Arial" w:cs="Arial"/>
          <w:color w:val="000000" w:themeColor="text1"/>
          <w:sz w:val="22"/>
          <w:szCs w:val="22"/>
          <w:lang w:val="fr-CH"/>
        </w:rPr>
        <w:t xml:space="preserve"> et que beaucoup, de leur propre aveu, ne comprennent pas</w:t>
      </w:r>
      <w:r w:rsidRPr="000D3EC5">
        <w:rPr>
          <w:rFonts w:ascii="Arial" w:eastAsia="Times New Roman" w:hAnsi="Arial" w:cs="Arial"/>
          <w:color w:val="000000" w:themeColor="text1"/>
          <w:sz w:val="22"/>
          <w:szCs w:val="22"/>
          <w:lang w:val="fr-CH"/>
        </w:rPr>
        <w:t>.</w:t>
      </w:r>
    </w:p>
    <w:p w14:paraId="295389E6" w14:textId="77777777" w:rsidR="00CF1B36" w:rsidRDefault="00CF1B36" w:rsidP="000D3EC5">
      <w:pPr>
        <w:jc w:val="both"/>
        <w:rPr>
          <w:rFonts w:ascii="Arial" w:eastAsia="Times New Roman" w:hAnsi="Arial" w:cs="Arial"/>
          <w:color w:val="000000" w:themeColor="text1"/>
          <w:sz w:val="22"/>
          <w:szCs w:val="22"/>
          <w:lang w:val="fr-CH"/>
        </w:rPr>
      </w:pPr>
    </w:p>
    <w:p w14:paraId="40A71CEC" w14:textId="52FBC522" w:rsidR="00CF1B36" w:rsidRPr="00CF1B36" w:rsidRDefault="00CF1B36" w:rsidP="00CF1B36">
      <w:pPr>
        <w:jc w:val="both"/>
        <w:rPr>
          <w:rFonts w:ascii="Arial" w:eastAsia="Times New Roman" w:hAnsi="Arial" w:cs="Arial"/>
          <w:color w:val="000000" w:themeColor="text1"/>
          <w:sz w:val="22"/>
          <w:szCs w:val="22"/>
          <w:lang w:val="fr-CH"/>
        </w:rPr>
      </w:pPr>
      <w:r w:rsidRPr="00CF1B36">
        <w:rPr>
          <w:rFonts w:ascii="Arial" w:eastAsia="Times New Roman" w:hAnsi="Arial" w:cs="Arial"/>
          <w:color w:val="000000" w:themeColor="text1"/>
          <w:sz w:val="22"/>
          <w:szCs w:val="22"/>
          <w:lang w:val="fr-CH"/>
        </w:rPr>
        <w:t>Il est regrettable, et c'est un euphémisme, qu'en d</w:t>
      </w:r>
      <w:r w:rsidR="005B1736">
        <w:rPr>
          <w:rFonts w:ascii="Arial" w:eastAsia="Times New Roman" w:hAnsi="Arial" w:cs="Arial"/>
          <w:color w:val="000000" w:themeColor="text1"/>
          <w:sz w:val="22"/>
          <w:szCs w:val="22"/>
          <w:lang w:val="fr-CH"/>
        </w:rPr>
        <w:t>épit des demandes répétées des E</w:t>
      </w:r>
      <w:r w:rsidRPr="00CF1B36">
        <w:rPr>
          <w:rFonts w:ascii="Arial" w:eastAsia="Times New Roman" w:hAnsi="Arial" w:cs="Arial"/>
          <w:color w:val="000000" w:themeColor="text1"/>
          <w:sz w:val="22"/>
          <w:szCs w:val="22"/>
          <w:lang w:val="fr-CH"/>
        </w:rPr>
        <w:t>tats membres africains, les conclusions de cette étude interne originale de la CNUCED, fondée sur des données factuelles, aient été perceptibles par son absence à cette réunion et que, par conséquent, les principales questions politiques et économiques soulevées par les défis de l'industrialisation numérique aient été insuffisamment prises en compte.</w:t>
      </w:r>
    </w:p>
    <w:p w14:paraId="660D599B" w14:textId="77777777" w:rsidR="00CF1B36" w:rsidRPr="00CF1B36" w:rsidRDefault="00CF1B36" w:rsidP="00CF1B36">
      <w:pPr>
        <w:jc w:val="both"/>
        <w:rPr>
          <w:rFonts w:ascii="Arial" w:eastAsia="Times New Roman" w:hAnsi="Arial" w:cs="Arial"/>
          <w:color w:val="000000" w:themeColor="text1"/>
          <w:sz w:val="22"/>
          <w:szCs w:val="22"/>
          <w:lang w:val="fr-CH"/>
        </w:rPr>
      </w:pPr>
    </w:p>
    <w:p w14:paraId="29338147" w14:textId="77777777" w:rsidR="00CF1B36" w:rsidRPr="00CF1B36" w:rsidRDefault="00CF1B36" w:rsidP="00CF1B36">
      <w:pPr>
        <w:jc w:val="both"/>
        <w:rPr>
          <w:rFonts w:ascii="Arial" w:eastAsia="Times New Roman" w:hAnsi="Arial" w:cs="Arial"/>
          <w:color w:val="000000" w:themeColor="text1"/>
          <w:sz w:val="22"/>
          <w:szCs w:val="22"/>
          <w:lang w:val="fr-CH"/>
        </w:rPr>
      </w:pPr>
      <w:r w:rsidRPr="00CF1B36">
        <w:rPr>
          <w:rFonts w:ascii="Arial" w:eastAsia="Times New Roman" w:hAnsi="Arial" w:cs="Arial"/>
          <w:color w:val="000000" w:themeColor="text1"/>
          <w:sz w:val="22"/>
          <w:szCs w:val="22"/>
          <w:lang w:val="fr-CH"/>
        </w:rPr>
        <w:t>Le développement durable dépend de la libre circulation de l'information et nous voulons la liberté d'expression. Mais ce n'est pas la même chose que le transfert transfrontalier de nos ressources naturelles les plus précieuses à des sociétés étrangères. Comme au cours des siècles précédents, lorsque nous avons perdu le contrôle de notre capacité à exploiter correctement le potentiel de création de richesse des matières premières, nous courons le risque de répéter ces mêmes erreurs au 21ème siècle avec nos données. Pour l'instant, nous n'évaluons pas correctement nos données, de sorte que les gouvernements autorisent trop facilement leur transfert à l'extérieur du pays. Nous devons exploiter la valeur de nos données pour les entrepreneurs canadiens, mais aussi pour le développement économique communautaire dans l'intérêt public. Les pays africains doivent conserver la marge d'action nécessaire pour évaluer à quel moment des politiques de conservation des données au niveau local ou régional seraient dans l'intérêt national ou communautaire.</w:t>
      </w:r>
    </w:p>
    <w:p w14:paraId="37F33ED6" w14:textId="77777777" w:rsidR="00CF1B36" w:rsidRPr="00CF1B36" w:rsidRDefault="00CF1B36" w:rsidP="00CF1B36">
      <w:pPr>
        <w:jc w:val="both"/>
        <w:rPr>
          <w:rFonts w:ascii="Arial" w:eastAsia="Times New Roman" w:hAnsi="Arial" w:cs="Arial"/>
          <w:color w:val="000000" w:themeColor="text1"/>
          <w:sz w:val="22"/>
          <w:szCs w:val="22"/>
          <w:lang w:val="fr-CH"/>
        </w:rPr>
      </w:pPr>
    </w:p>
    <w:p w14:paraId="09BE5A82" w14:textId="77777777" w:rsidR="00CF1B36" w:rsidRPr="00CF1B36" w:rsidRDefault="00CF1B36" w:rsidP="00CF1B36">
      <w:pPr>
        <w:jc w:val="both"/>
        <w:rPr>
          <w:rFonts w:ascii="Arial" w:eastAsia="Times New Roman" w:hAnsi="Arial" w:cs="Arial"/>
          <w:color w:val="000000" w:themeColor="text1"/>
          <w:sz w:val="22"/>
          <w:szCs w:val="22"/>
          <w:lang w:val="fr-CH"/>
        </w:rPr>
      </w:pPr>
      <w:r w:rsidRPr="00CF1B36">
        <w:rPr>
          <w:rFonts w:ascii="Arial" w:eastAsia="Times New Roman" w:hAnsi="Arial" w:cs="Arial"/>
          <w:color w:val="000000" w:themeColor="text1"/>
          <w:sz w:val="22"/>
          <w:szCs w:val="22"/>
          <w:lang w:val="fr-CH"/>
        </w:rPr>
        <w:t xml:space="preserve">La doctrine de la libre circulation mondiale des données est douteuse, alors que les données sont également considérées comme la ressource clé d'une économie numérique. Les données doivent appartenir à "celui dont il s'agit", qu'il s'agisse d'un individu ou d'une communauté. Des cadres de propriété des données devraient être élaborés d'urgence sur la base de ce principe et utilisés par les pays en développement pour promouvoir l'industrie numérique nationale. De plus, les nouvelles entreprises numériques qui travaillent sur les données et les renseignements d'affaires qui en découlent doivent appartenir à des intérêts nationaux, car ce sont après tout " nos données " qui sous-tendent ces activités. </w:t>
      </w:r>
    </w:p>
    <w:p w14:paraId="66A2DAA2" w14:textId="77777777" w:rsidR="00CF1B36" w:rsidRPr="00CF1B36" w:rsidRDefault="00CF1B36" w:rsidP="00CF1B36">
      <w:pPr>
        <w:jc w:val="both"/>
        <w:rPr>
          <w:rFonts w:ascii="Arial" w:eastAsia="Times New Roman" w:hAnsi="Arial" w:cs="Arial"/>
          <w:color w:val="000000" w:themeColor="text1"/>
          <w:sz w:val="22"/>
          <w:szCs w:val="22"/>
          <w:lang w:val="fr-CH"/>
        </w:rPr>
      </w:pPr>
      <w:r w:rsidRPr="00CF1B36">
        <w:rPr>
          <w:rFonts w:ascii="Arial" w:eastAsia="Times New Roman" w:hAnsi="Arial" w:cs="Arial"/>
          <w:color w:val="000000" w:themeColor="text1"/>
          <w:sz w:val="22"/>
          <w:szCs w:val="22"/>
          <w:lang w:val="fr-CH"/>
        </w:rPr>
        <w:t xml:space="preserve"> </w:t>
      </w:r>
    </w:p>
    <w:p w14:paraId="10AA558B" w14:textId="77777777" w:rsidR="00CF1B36" w:rsidRPr="00CF1B36" w:rsidRDefault="00CF1B36" w:rsidP="00CF1B36">
      <w:pPr>
        <w:jc w:val="both"/>
        <w:rPr>
          <w:rFonts w:ascii="Arial" w:eastAsia="Times New Roman" w:hAnsi="Arial" w:cs="Arial"/>
          <w:color w:val="000000" w:themeColor="text1"/>
          <w:sz w:val="22"/>
          <w:szCs w:val="22"/>
          <w:lang w:val="fr-CH"/>
        </w:rPr>
      </w:pPr>
      <w:r w:rsidRPr="00CF1B36">
        <w:rPr>
          <w:rFonts w:ascii="Arial" w:eastAsia="Times New Roman" w:hAnsi="Arial" w:cs="Arial"/>
          <w:color w:val="000000" w:themeColor="text1"/>
          <w:sz w:val="22"/>
          <w:szCs w:val="22"/>
          <w:lang w:val="fr-CH"/>
        </w:rPr>
        <w:t xml:space="preserve">La CNUCED a souligné que tous les pays qui ont réussi à s'industrialiser utilisaient des protections pour les industries naissantes, de sorte que puisque l'Afrique a besoin de s'industrialiser, nous devrons également être en mesure d'utiliser les tarifs douaniers de manière stratégique, ainsi que d'autres protections pour les industries naissantes. Nous devons maintenir et utiliser la marge de manœuvre politique pour promouvoir nos MPME, qui représentent la majorité des emplois dans nos pays, notamment par des politiques actives de transfert de technologie. Le système international de règles régissant les brevets et les droits d'auteur s'est avéré faciliter l'évasion fiscale et a entraîné un énorme transfert de richesse des pays du Sud vers les STN du Nord. Nous avons besoin de systèmes d'innovation et de promotion des MPME sans renforcer les systèmes anti-développement </w:t>
      </w:r>
      <w:r w:rsidRPr="00CF1B36">
        <w:rPr>
          <w:rFonts w:ascii="Arial" w:eastAsia="Times New Roman" w:hAnsi="Arial" w:cs="Arial"/>
          <w:color w:val="000000" w:themeColor="text1"/>
          <w:sz w:val="22"/>
          <w:szCs w:val="22"/>
          <w:lang w:val="fr-CH"/>
        </w:rPr>
        <w:lastRenderedPageBreak/>
        <w:t>de protectionnisme de la propriété intellectuelle que les pays les moins avancés (et les non-membres de l'OMC) en Afrique ne sont pas tenus de mettre en œuvre.</w:t>
      </w:r>
    </w:p>
    <w:p w14:paraId="71A05D0E" w14:textId="77777777" w:rsidR="00CF1B36" w:rsidRPr="00CF1B36" w:rsidRDefault="00CF1B36" w:rsidP="00CF1B36">
      <w:pPr>
        <w:jc w:val="both"/>
        <w:rPr>
          <w:rFonts w:ascii="Arial" w:eastAsia="Times New Roman" w:hAnsi="Arial" w:cs="Arial"/>
          <w:color w:val="000000" w:themeColor="text1"/>
          <w:sz w:val="22"/>
          <w:szCs w:val="22"/>
          <w:lang w:val="fr-CH"/>
        </w:rPr>
      </w:pPr>
    </w:p>
    <w:p w14:paraId="301EDEB1" w14:textId="77777777" w:rsidR="00CF1B36" w:rsidRPr="00CF1B36" w:rsidRDefault="00CF1B36" w:rsidP="00CF1B36">
      <w:pPr>
        <w:jc w:val="both"/>
        <w:rPr>
          <w:rFonts w:ascii="Arial" w:eastAsia="Times New Roman" w:hAnsi="Arial" w:cs="Arial"/>
          <w:color w:val="000000" w:themeColor="text1"/>
          <w:sz w:val="22"/>
          <w:szCs w:val="22"/>
          <w:lang w:val="fr-CH"/>
        </w:rPr>
      </w:pPr>
      <w:r w:rsidRPr="00CF1B36">
        <w:rPr>
          <w:rFonts w:ascii="Arial" w:eastAsia="Times New Roman" w:hAnsi="Arial" w:cs="Arial"/>
          <w:color w:val="000000" w:themeColor="text1"/>
          <w:sz w:val="22"/>
          <w:szCs w:val="22"/>
          <w:lang w:val="fr-CH"/>
        </w:rPr>
        <w:t>L'industrialisation numérique inclusive pour le développement doit également mettre l'accent sur la création d'emplois et de moyens de subsistance décents et sur les droits sociaux et économiques dans la sphère numérique. La stratégie la plus importante pour une croissance inclusive à partir de l'industrialisation numérique est un engagement en faveur de la création d'emplois vers le plein emploi, axé sur des stratégies d'équité, y compris des droits du travail forts pour tous les travailleurs, l'égalité des sexes et des protections sociales transférables, notamment pour les travailleurs des plateformes.</w:t>
      </w:r>
    </w:p>
    <w:p w14:paraId="2B5208D7" w14:textId="77777777" w:rsidR="00CF1B36" w:rsidRPr="00CF1B36" w:rsidRDefault="00CF1B36" w:rsidP="00CF1B36">
      <w:pPr>
        <w:jc w:val="both"/>
        <w:rPr>
          <w:rFonts w:ascii="Arial" w:eastAsia="Times New Roman" w:hAnsi="Arial" w:cs="Arial"/>
          <w:color w:val="000000" w:themeColor="text1"/>
          <w:sz w:val="22"/>
          <w:szCs w:val="22"/>
          <w:lang w:val="fr-CH"/>
        </w:rPr>
      </w:pPr>
      <w:r w:rsidRPr="00CF1B36">
        <w:rPr>
          <w:rFonts w:ascii="Arial" w:eastAsia="Times New Roman" w:hAnsi="Arial" w:cs="Arial"/>
          <w:color w:val="000000" w:themeColor="text1"/>
          <w:sz w:val="22"/>
          <w:szCs w:val="22"/>
          <w:lang w:val="fr-CH"/>
        </w:rPr>
        <w:t xml:space="preserve"> </w:t>
      </w:r>
    </w:p>
    <w:p w14:paraId="0529E019" w14:textId="77777777" w:rsidR="00CF1B36" w:rsidRPr="00CF1B36" w:rsidRDefault="00CF1B36" w:rsidP="00CF1B36">
      <w:pPr>
        <w:jc w:val="both"/>
        <w:rPr>
          <w:rFonts w:ascii="Arial" w:eastAsia="Times New Roman" w:hAnsi="Arial" w:cs="Arial"/>
          <w:color w:val="000000" w:themeColor="text1"/>
          <w:sz w:val="22"/>
          <w:szCs w:val="22"/>
          <w:lang w:val="fr-CH"/>
        </w:rPr>
      </w:pPr>
      <w:r w:rsidRPr="00CF1B36">
        <w:rPr>
          <w:rFonts w:ascii="Arial" w:eastAsia="Times New Roman" w:hAnsi="Arial" w:cs="Arial"/>
          <w:color w:val="000000" w:themeColor="text1"/>
          <w:sz w:val="22"/>
          <w:szCs w:val="22"/>
          <w:lang w:val="fr-CH"/>
        </w:rPr>
        <w:t>Un exemple flagrant de l'importance de l'UE était l'ordre du jour : l'UE étiquetait les taxes élevées et les droits d'importation comme des barrières commerciales. Nous nous y opposons, car l'Europe ne devrait pas dire aux pays africains que les entreprises européennes ne devraient pas avoir à payer d'impôts lorsqu'elles opèrent dans des pays africains, alors que les entreprises africaines devraient évidemment contribuer à l'assiette fiscale nationale. Les acteurs du numérique profitent de la mobilité et de l'intangibilité des biens et services numériques pour éviter l'impôt et créer un terrain de jeu inégal qui nuit aux concurrents qui exploitent des entreprises traditionnelles et respectent les modèles fiscaux traditionnels. La planification fiscale par les STN numériques qui réduit artificiellement le revenu imposable ou transfère les bénéfices vers des juridictions où l'activité économique est faible ou inexistante devrait être abordée dans le cadre d'une stratégie favorable au développement et ne doit pas être exacerbée par les règles commerciales numériques proposées à l'OMC et ignorées dans les discussions sur le commerce numérique en Afrique.</w:t>
      </w:r>
    </w:p>
    <w:p w14:paraId="3286D734" w14:textId="77777777" w:rsidR="00CF1B36" w:rsidRPr="00CF1B36" w:rsidRDefault="00CF1B36" w:rsidP="00CF1B36">
      <w:pPr>
        <w:jc w:val="both"/>
        <w:rPr>
          <w:rFonts w:ascii="Arial" w:eastAsia="Times New Roman" w:hAnsi="Arial" w:cs="Arial"/>
          <w:color w:val="000000" w:themeColor="text1"/>
          <w:sz w:val="22"/>
          <w:szCs w:val="22"/>
          <w:lang w:val="fr-CH"/>
        </w:rPr>
      </w:pPr>
    </w:p>
    <w:p w14:paraId="79FAC19A" w14:textId="77777777" w:rsidR="00CF1B36" w:rsidRPr="00CF1B36" w:rsidRDefault="00CF1B36" w:rsidP="00CF1B36">
      <w:pPr>
        <w:jc w:val="both"/>
        <w:rPr>
          <w:rFonts w:ascii="Arial" w:eastAsia="Times New Roman" w:hAnsi="Arial" w:cs="Arial"/>
          <w:color w:val="000000" w:themeColor="text1"/>
          <w:sz w:val="22"/>
          <w:szCs w:val="22"/>
          <w:lang w:val="fr-CH"/>
        </w:rPr>
      </w:pPr>
      <w:r w:rsidRPr="00CF1B36">
        <w:rPr>
          <w:rFonts w:ascii="Arial" w:eastAsia="Times New Roman" w:hAnsi="Arial" w:cs="Arial"/>
          <w:color w:val="000000" w:themeColor="text1"/>
          <w:sz w:val="22"/>
          <w:szCs w:val="22"/>
          <w:lang w:val="fr-CH"/>
        </w:rPr>
        <w:t>Une fiscalité appropriée est essentielle pour bâtir l'assiette fiscale dans les pays africains dont nous avons besoin pour investir dans des infrastructures axées sur le développement, y compris l'infrastructure numérique, et dans des services publics de bonne qualité et accessibles. Cela est d'autant plus important que l'accumulation de la dette (publique et privée) ces dernières années soulève à nouveau des inquiétudes quant à sa viabilité, un certain nombre de pays de la région étant déjà confrontés à de graves difficultés, voire pire.</w:t>
      </w:r>
    </w:p>
    <w:p w14:paraId="23E21760" w14:textId="77777777" w:rsidR="00CF1B36" w:rsidRPr="00CF1B36" w:rsidRDefault="00CF1B36" w:rsidP="00CF1B36">
      <w:pPr>
        <w:jc w:val="both"/>
        <w:rPr>
          <w:rFonts w:ascii="Arial" w:eastAsia="Times New Roman" w:hAnsi="Arial" w:cs="Arial"/>
          <w:color w:val="000000" w:themeColor="text1"/>
          <w:sz w:val="22"/>
          <w:szCs w:val="22"/>
          <w:lang w:val="fr-CH"/>
        </w:rPr>
      </w:pPr>
      <w:r w:rsidRPr="00CF1B36">
        <w:rPr>
          <w:rFonts w:ascii="Arial" w:eastAsia="Times New Roman" w:hAnsi="Arial" w:cs="Arial"/>
          <w:color w:val="000000" w:themeColor="text1"/>
          <w:sz w:val="22"/>
          <w:szCs w:val="22"/>
          <w:lang w:val="fr-CH"/>
        </w:rPr>
        <w:t xml:space="preserve"> </w:t>
      </w:r>
    </w:p>
    <w:p w14:paraId="4A4E5697" w14:textId="49E6A74D" w:rsidR="00FC5BF6" w:rsidRPr="00FC5BF6" w:rsidRDefault="00CF1B36" w:rsidP="00FC5BF6">
      <w:pPr>
        <w:jc w:val="both"/>
        <w:rPr>
          <w:rFonts w:ascii="Arial" w:eastAsia="Times New Roman" w:hAnsi="Arial" w:cs="Arial"/>
          <w:color w:val="000000" w:themeColor="text1"/>
          <w:sz w:val="22"/>
          <w:szCs w:val="22"/>
          <w:lang w:val="fr-CH"/>
        </w:rPr>
      </w:pPr>
      <w:r w:rsidRPr="00CF1B36">
        <w:rPr>
          <w:rFonts w:ascii="Arial" w:eastAsia="Times New Roman" w:hAnsi="Arial" w:cs="Arial"/>
          <w:color w:val="000000" w:themeColor="text1"/>
          <w:sz w:val="22"/>
          <w:szCs w:val="22"/>
          <w:lang w:val="fr-CH"/>
        </w:rPr>
        <w:t>Notre infrastructure actuelle est conçue pour faciliter l'extraction des ressources en produits de base de l'Afrique par les ports, les chemins de fer et la route ; il faut changer cela pour mettre l'accent sur le développement du marché intérieur et l'intégration régionale à travers les quatre piliers que sont les transports, l'eau, l'énergie et l'infrastructure des communications et télécommunications (TIC) nécessaires pour réduire</w:t>
      </w:r>
      <w:r w:rsidR="00FC5BF6">
        <w:rPr>
          <w:rFonts w:ascii="Arial" w:eastAsia="Times New Roman" w:hAnsi="Arial" w:cs="Arial"/>
          <w:color w:val="000000" w:themeColor="text1"/>
          <w:sz w:val="22"/>
          <w:szCs w:val="22"/>
          <w:lang w:val="fr-CH"/>
        </w:rPr>
        <w:t xml:space="preserve"> la fracture numérique. </w:t>
      </w:r>
      <w:r w:rsidR="00FC5BF6" w:rsidRPr="00FC5BF6">
        <w:rPr>
          <w:rFonts w:ascii="Arial" w:eastAsia="Times New Roman" w:hAnsi="Arial" w:cs="Arial"/>
          <w:color w:val="000000" w:themeColor="text1"/>
          <w:sz w:val="22"/>
          <w:szCs w:val="22"/>
          <w:lang w:val="fr-CH"/>
        </w:rPr>
        <w:t>La campagne de facilitation du commerce en Afrique, largement financée par les donateurs, s'est davantage concentrée sur la facilitation des importations plutôt que sur les contraintes liées à l'offre, qui sont si nécessaires. Nous sommes préoccupés par le fait que la récente campagne de soutien à la numérisation en Afrique par les pays développés suit une tendance similaire, ce qui poussera finalement l'Afrique plus loin dans la consommation de ce que nous ne produisons pas. Cela aura des conséquences profondes sur l'emploi, les revenus et les innovations numériques en Afrique, qui sont en fin de compte nécessaires à la transformation structurelle. Les pays africains ne seront pas en mesure d'atteindre les Objectifs de développement durable (ODD) sans l'élargissement des appuis fiscaux pour atteindre des services publics accessibles de qualité dans les domaines de l'éducation, de la santé, de l'accès à l'eau, à l'électricité et autres.</w:t>
      </w:r>
    </w:p>
    <w:p w14:paraId="3A5CC9A1" w14:textId="77777777" w:rsidR="00FC5BF6" w:rsidRPr="00FC5BF6" w:rsidRDefault="00FC5BF6" w:rsidP="00FC5BF6">
      <w:pPr>
        <w:jc w:val="both"/>
        <w:rPr>
          <w:rFonts w:ascii="Arial" w:eastAsia="Times New Roman" w:hAnsi="Arial" w:cs="Arial"/>
          <w:color w:val="000000" w:themeColor="text1"/>
          <w:sz w:val="22"/>
          <w:szCs w:val="22"/>
          <w:lang w:val="fr-CH"/>
        </w:rPr>
      </w:pPr>
      <w:r w:rsidRPr="00FC5BF6">
        <w:rPr>
          <w:rFonts w:ascii="Arial" w:eastAsia="Times New Roman" w:hAnsi="Arial" w:cs="Arial"/>
          <w:color w:val="000000" w:themeColor="text1"/>
          <w:sz w:val="22"/>
          <w:szCs w:val="22"/>
          <w:lang w:val="fr-CH"/>
        </w:rPr>
        <w:t xml:space="preserve"> </w:t>
      </w:r>
    </w:p>
    <w:p w14:paraId="14AFF91C" w14:textId="77777777" w:rsidR="00FC5BF6" w:rsidRPr="00FC5BF6" w:rsidRDefault="00FC5BF6" w:rsidP="00FC5BF6">
      <w:pPr>
        <w:jc w:val="both"/>
        <w:rPr>
          <w:rFonts w:ascii="Arial" w:eastAsia="Times New Roman" w:hAnsi="Arial" w:cs="Arial"/>
          <w:color w:val="000000" w:themeColor="text1"/>
          <w:sz w:val="22"/>
          <w:szCs w:val="22"/>
          <w:lang w:val="fr-CH"/>
        </w:rPr>
      </w:pPr>
      <w:r w:rsidRPr="00FC5BF6">
        <w:rPr>
          <w:rFonts w:ascii="Arial" w:eastAsia="Times New Roman" w:hAnsi="Arial" w:cs="Arial"/>
          <w:color w:val="000000" w:themeColor="text1"/>
          <w:sz w:val="22"/>
          <w:szCs w:val="22"/>
          <w:lang w:val="fr-CH"/>
        </w:rPr>
        <w:t>Nous avons également besoin de politiques fortes en matière de protection des consommateurs, notamment en ce qui concerne la protection de la vie privée et des données. Les Africains sont des entrepreneurs, mais nous sommes aussi des citoyens qui ont le droit à la vie privée et des consommateurs qui ont le droit de voir nos données protégées et non utilisées à mauvais escient par des sociétés transnationales géantes à des fins privées ou par des gouvernements contre nos droits humains dans l'espace numérique.</w:t>
      </w:r>
    </w:p>
    <w:p w14:paraId="3DF475EC" w14:textId="77777777" w:rsidR="00FC5BF6" w:rsidRPr="00FC5BF6" w:rsidRDefault="00FC5BF6" w:rsidP="00FC5BF6">
      <w:pPr>
        <w:jc w:val="both"/>
        <w:rPr>
          <w:rFonts w:ascii="Arial" w:eastAsia="Times New Roman" w:hAnsi="Arial" w:cs="Arial"/>
          <w:color w:val="000000" w:themeColor="text1"/>
          <w:sz w:val="22"/>
          <w:szCs w:val="22"/>
          <w:lang w:val="fr-CH"/>
        </w:rPr>
      </w:pPr>
      <w:r w:rsidRPr="00FC5BF6">
        <w:rPr>
          <w:rFonts w:ascii="Arial" w:eastAsia="Times New Roman" w:hAnsi="Arial" w:cs="Arial"/>
          <w:color w:val="000000" w:themeColor="text1"/>
          <w:sz w:val="22"/>
          <w:szCs w:val="22"/>
          <w:lang w:val="fr-CH"/>
        </w:rPr>
        <w:t xml:space="preserve"> </w:t>
      </w:r>
    </w:p>
    <w:p w14:paraId="665CB4E6" w14:textId="77777777" w:rsidR="00FC5BF6" w:rsidRPr="00FC5BF6" w:rsidRDefault="00FC5BF6" w:rsidP="00FC5BF6">
      <w:pPr>
        <w:jc w:val="both"/>
        <w:rPr>
          <w:rFonts w:ascii="Arial" w:eastAsia="Times New Roman" w:hAnsi="Arial" w:cs="Arial"/>
          <w:color w:val="000000" w:themeColor="text1"/>
          <w:sz w:val="22"/>
          <w:szCs w:val="22"/>
          <w:lang w:val="fr-CH"/>
        </w:rPr>
      </w:pPr>
      <w:r w:rsidRPr="00FC5BF6">
        <w:rPr>
          <w:rFonts w:ascii="Arial" w:eastAsia="Times New Roman" w:hAnsi="Arial" w:cs="Arial"/>
          <w:color w:val="000000" w:themeColor="text1"/>
          <w:sz w:val="22"/>
          <w:szCs w:val="22"/>
          <w:lang w:val="fr-CH"/>
        </w:rPr>
        <w:t xml:space="preserve">Des politiques spéciales s'imposent d'urgence pour protéger les petits acteurs, les commerçants, les agriculteurs, les petits prestataires de services, etc. qui sont menacés par les nouveaux modèles numériques organisés au niveau mondial. Cela nécessite des mesures pour décentraliser les </w:t>
      </w:r>
      <w:r w:rsidRPr="00FC5BF6">
        <w:rPr>
          <w:rFonts w:ascii="Arial" w:eastAsia="Times New Roman" w:hAnsi="Arial" w:cs="Arial"/>
          <w:color w:val="000000" w:themeColor="text1"/>
          <w:sz w:val="22"/>
          <w:szCs w:val="22"/>
          <w:lang w:val="fr-CH"/>
        </w:rPr>
        <w:lastRenderedPageBreak/>
        <w:t>structures et le pouvoir de l'économie numérique, ainsi que des mesures politiques spécifiques pour soutenir les petits acteurs dans leurs relations extrêmement inégales avec les majors du numérique, tout comme les lois du travail de l'ère industrielle. En outre, une bonne partie de la valeur numérique nouvellement créée doit être utilisée pour des mesures d'amélioration et de redistribution, comme la protection sociale et les services publics.</w:t>
      </w:r>
    </w:p>
    <w:p w14:paraId="0D94D76A" w14:textId="77777777" w:rsidR="00FC5BF6" w:rsidRPr="00FC5BF6" w:rsidRDefault="00FC5BF6" w:rsidP="00FC5BF6">
      <w:pPr>
        <w:jc w:val="both"/>
        <w:rPr>
          <w:rFonts w:ascii="Arial" w:eastAsia="Times New Roman" w:hAnsi="Arial" w:cs="Arial"/>
          <w:color w:val="000000" w:themeColor="text1"/>
          <w:sz w:val="22"/>
          <w:szCs w:val="22"/>
          <w:lang w:val="fr-CH"/>
        </w:rPr>
      </w:pPr>
    </w:p>
    <w:p w14:paraId="2218BAA7" w14:textId="77777777" w:rsidR="00FC5BF6" w:rsidRPr="00FC5BF6" w:rsidRDefault="00FC5BF6" w:rsidP="00FC5BF6">
      <w:pPr>
        <w:jc w:val="both"/>
        <w:rPr>
          <w:rFonts w:ascii="Arial" w:eastAsia="Times New Roman" w:hAnsi="Arial" w:cs="Arial"/>
          <w:color w:val="000000" w:themeColor="text1"/>
          <w:sz w:val="22"/>
          <w:szCs w:val="22"/>
          <w:lang w:val="fr-CH"/>
        </w:rPr>
      </w:pPr>
      <w:r w:rsidRPr="00FC5BF6">
        <w:rPr>
          <w:rFonts w:ascii="Arial" w:eastAsia="Times New Roman" w:hAnsi="Arial" w:cs="Arial"/>
          <w:color w:val="000000" w:themeColor="text1"/>
          <w:sz w:val="22"/>
          <w:szCs w:val="22"/>
          <w:lang w:val="fr-CH"/>
        </w:rPr>
        <w:t>L'Afrique doit élaborer son propre programme d'industrialisation numérique. Nous ne devons pas copier les "règles du commerce électronique" qui ont été élaborées par des STN comme Amazon et Google, pour que leurs intérêts soient d'ouvrir nos marchés, de contrôler nos données, de menotter nos régulateurs et de limiter le rôle de l'Etat dans la promotion des politiques de l'emploi et de l'industrialisation. Si les disciplines du commerce électronique à l'OMC étaient bonnes pour le développement de l'Afrique, il n'y aurait pas de pressions de la part des États africains pour qu'ils se joignent aux négociations sur le commerce électronique que nous voyons à l'OMC. Les Membres promoteurs et le Secrétariat de l'OMC ne préconiseraient pas non plus que les pays africains se joignent aux négociations sur le commerce électronique. Le caractère international des organisations internationales est donc discutable. Nous pensons qu'étant donné que le Groupe africain reste ferme dans sa position sur les propositions de commerce électronique à l'OMC, les gouvernements nationaux doivent mettre en place des politiques et des agendas d'industrialisation numérique axés sur le développement. Cela contribuerait à la réalisation de l'agenda 2063 de l'UA.</w:t>
      </w:r>
    </w:p>
    <w:p w14:paraId="29BD548A" w14:textId="77777777" w:rsidR="00FC5BF6" w:rsidRPr="00FC5BF6" w:rsidRDefault="00FC5BF6" w:rsidP="00FC5BF6">
      <w:pPr>
        <w:jc w:val="both"/>
        <w:rPr>
          <w:rFonts w:ascii="Arial" w:eastAsia="Times New Roman" w:hAnsi="Arial" w:cs="Arial"/>
          <w:color w:val="000000" w:themeColor="text1"/>
          <w:sz w:val="22"/>
          <w:szCs w:val="22"/>
          <w:lang w:val="fr-CH"/>
        </w:rPr>
      </w:pPr>
      <w:r w:rsidRPr="00FC5BF6">
        <w:rPr>
          <w:rFonts w:ascii="Arial" w:eastAsia="Times New Roman" w:hAnsi="Arial" w:cs="Arial"/>
          <w:color w:val="000000" w:themeColor="text1"/>
          <w:sz w:val="22"/>
          <w:szCs w:val="22"/>
          <w:lang w:val="fr-CH"/>
        </w:rPr>
        <w:t xml:space="preserve"> </w:t>
      </w:r>
    </w:p>
    <w:p w14:paraId="5F60EAA1" w14:textId="77777777" w:rsidR="00FC5BF6" w:rsidRPr="00FC5BF6" w:rsidRDefault="00FC5BF6" w:rsidP="00FC5BF6">
      <w:pPr>
        <w:jc w:val="both"/>
        <w:rPr>
          <w:rFonts w:ascii="Arial" w:eastAsia="Times New Roman" w:hAnsi="Arial" w:cs="Arial"/>
          <w:color w:val="000000" w:themeColor="text1"/>
          <w:sz w:val="22"/>
          <w:szCs w:val="22"/>
          <w:lang w:val="fr-CH"/>
        </w:rPr>
      </w:pPr>
      <w:r w:rsidRPr="00FC5BF6">
        <w:rPr>
          <w:rFonts w:ascii="Arial" w:eastAsia="Times New Roman" w:hAnsi="Arial" w:cs="Arial"/>
          <w:color w:val="000000" w:themeColor="text1"/>
          <w:sz w:val="22"/>
          <w:szCs w:val="22"/>
          <w:lang w:val="fr-CH"/>
        </w:rPr>
        <w:t>Compte tenu de la pénurie de négociateurs commerciaux africains basés à Genève en cette semaine africaine du commerce électronique, toute discussion sur un document final des activités de cette semaine contenant des recommandations est tout à fait inappropriée et tout document récapitulatif de ce qui s'est passé ici ne devrait pas être utilisé pour miner la position du Groupe africain contre les règles du commerce électronique à l'OMC[i]. Toute recommandation découlant de la Semaine africaine du commerce électronique ne serait pas le fruit de discussions ou d'un consensus. L'Aide pour le commerce ne doit pas être liée à l'adhésion des gouvernements africains aux négociations de l'OMC sur les nouveaux enjeux. Le Groupe africain à l'OMC, qui se concentre sur la réforme agricole et la suppression des niveaux élevés de soutien interne accordés aux agriculteurs par les pays développés ; la suppression des subventions au coton aux États-Unis et dans l'UE qui nuisent aux producteurs de coton africains ; le stockage public des denrées alimentaires ; le mécanisme de sauvegarde spéciale (MSS) pour protéger les agriculteurs nationaux ; le traitement spécial et différencié ; et le renforcement de la flexibilité pour le développement industriel, plutôt que la mise en péril de l'intégration régionale.</w:t>
      </w:r>
    </w:p>
    <w:p w14:paraId="2415FAAE" w14:textId="77777777" w:rsidR="00FC5BF6" w:rsidRPr="00FC5BF6" w:rsidRDefault="00FC5BF6" w:rsidP="00FC5BF6">
      <w:pPr>
        <w:jc w:val="both"/>
        <w:rPr>
          <w:rFonts w:ascii="Arial" w:eastAsia="Times New Roman" w:hAnsi="Arial" w:cs="Arial"/>
          <w:color w:val="000000" w:themeColor="text1"/>
          <w:sz w:val="22"/>
          <w:szCs w:val="22"/>
          <w:lang w:val="fr-CH"/>
        </w:rPr>
      </w:pPr>
      <w:r w:rsidRPr="00FC5BF6">
        <w:rPr>
          <w:rFonts w:ascii="Arial" w:eastAsia="Times New Roman" w:hAnsi="Arial" w:cs="Arial"/>
          <w:color w:val="000000" w:themeColor="text1"/>
          <w:sz w:val="22"/>
          <w:szCs w:val="22"/>
          <w:lang w:val="fr-CH"/>
        </w:rPr>
        <w:t xml:space="preserve"> </w:t>
      </w:r>
    </w:p>
    <w:p w14:paraId="7A3EB708" w14:textId="77777777" w:rsidR="00FC5BF6" w:rsidRPr="00FC5BF6" w:rsidRDefault="00FC5BF6" w:rsidP="00FC5BF6">
      <w:pPr>
        <w:jc w:val="both"/>
        <w:rPr>
          <w:rFonts w:ascii="Arial" w:eastAsia="Times New Roman" w:hAnsi="Arial" w:cs="Arial"/>
          <w:color w:val="000000" w:themeColor="text1"/>
          <w:sz w:val="22"/>
          <w:szCs w:val="22"/>
          <w:lang w:val="fr-CH"/>
        </w:rPr>
      </w:pPr>
      <w:r w:rsidRPr="00FC5BF6">
        <w:rPr>
          <w:rFonts w:ascii="Arial" w:eastAsia="Times New Roman" w:hAnsi="Arial" w:cs="Arial"/>
          <w:color w:val="000000" w:themeColor="text1"/>
          <w:sz w:val="22"/>
          <w:szCs w:val="22"/>
          <w:lang w:val="fr-CH"/>
        </w:rPr>
        <w:t>Nous attendons avec intérêt de travailler avec la CNUCED, les gouvernements, le secteur privé et un plus grand nombre d'acteurs de la société civile sur des engagements futurs qui se concentreront davantage sur les besoins urgents de développement de l'Afrique.</w:t>
      </w:r>
    </w:p>
    <w:p w14:paraId="5300953B" w14:textId="77777777" w:rsidR="00FC5BF6" w:rsidRPr="00FC5BF6" w:rsidRDefault="00FC5BF6" w:rsidP="00FC5BF6">
      <w:pPr>
        <w:jc w:val="both"/>
        <w:rPr>
          <w:rFonts w:ascii="Arial" w:eastAsia="Times New Roman" w:hAnsi="Arial" w:cs="Arial"/>
          <w:color w:val="000000" w:themeColor="text1"/>
          <w:sz w:val="22"/>
          <w:szCs w:val="22"/>
          <w:lang w:val="fr-CH"/>
        </w:rPr>
      </w:pPr>
    </w:p>
    <w:p w14:paraId="45F028A1" w14:textId="2B962CCD" w:rsidR="00CF1B36" w:rsidRPr="000D3EC5" w:rsidRDefault="00FC5BF6" w:rsidP="000D3EC5">
      <w:pPr>
        <w:jc w:val="both"/>
        <w:rPr>
          <w:rFonts w:ascii="Arial" w:eastAsia="Times New Roman" w:hAnsi="Arial" w:cs="Arial"/>
          <w:color w:val="000000" w:themeColor="text1"/>
          <w:sz w:val="22"/>
          <w:szCs w:val="22"/>
          <w:lang w:val="fr-CH"/>
        </w:rPr>
      </w:pPr>
      <w:r w:rsidRPr="00FC5BF6">
        <w:rPr>
          <w:rFonts w:ascii="Arial" w:eastAsia="Times New Roman" w:hAnsi="Arial" w:cs="Arial"/>
          <w:color w:val="000000" w:themeColor="text1"/>
          <w:sz w:val="22"/>
          <w:szCs w:val="22"/>
          <w:lang w:val="fr-CH"/>
        </w:rPr>
        <w:t>Av</w:t>
      </w:r>
      <w:r w:rsidR="002906E8">
        <w:rPr>
          <w:rFonts w:ascii="Arial" w:eastAsia="Times New Roman" w:hAnsi="Arial" w:cs="Arial"/>
          <w:color w:val="000000" w:themeColor="text1"/>
          <w:sz w:val="22"/>
          <w:szCs w:val="22"/>
          <w:lang w:val="fr-CH"/>
        </w:rPr>
        <w:t>als en date du 14 décembre 2018</w:t>
      </w:r>
    </w:p>
    <w:p w14:paraId="1CDBB56A" w14:textId="77777777" w:rsidR="001247D1" w:rsidRPr="000D3EC5" w:rsidRDefault="001247D1" w:rsidP="000D3EC5">
      <w:pPr>
        <w:jc w:val="both"/>
        <w:rPr>
          <w:rFonts w:ascii="Arial" w:eastAsia="Times New Roman" w:hAnsi="Arial" w:cs="Arial"/>
          <w:color w:val="000000" w:themeColor="text1"/>
          <w:sz w:val="22"/>
          <w:szCs w:val="22"/>
          <w:lang w:val="fr-CH"/>
        </w:rPr>
      </w:pPr>
    </w:p>
    <w:p w14:paraId="2F06D6EC" w14:textId="77777777" w:rsidR="006A7E44" w:rsidRPr="009823F6" w:rsidRDefault="006A7E44" w:rsidP="006A7E44">
      <w:pPr>
        <w:ind w:left="360" w:hanging="360"/>
        <w:rPr>
          <w:rFonts w:ascii="Arial" w:eastAsia="Times New Roman" w:hAnsi="Arial" w:cs="Arial"/>
          <w:sz w:val="22"/>
          <w:szCs w:val="22"/>
        </w:rPr>
      </w:pPr>
      <w:r>
        <w:rPr>
          <w:rFonts w:ascii="Arial" w:eastAsia="Times New Roman" w:hAnsi="Arial" w:cs="Arial"/>
          <w:color w:val="000000"/>
          <w:sz w:val="22"/>
          <w:szCs w:val="22"/>
        </w:rPr>
        <w:t>International Trade Union Confederation Africa (ITUC</w:t>
      </w:r>
      <w:r w:rsidRPr="009823F6">
        <w:rPr>
          <w:rFonts w:ascii="Arial" w:eastAsia="Times New Roman" w:hAnsi="Arial" w:cs="Arial"/>
          <w:color w:val="000000"/>
          <w:sz w:val="22"/>
          <w:szCs w:val="22"/>
        </w:rPr>
        <w:t xml:space="preserve"> Africa</w:t>
      </w:r>
      <w:r>
        <w:rPr>
          <w:rFonts w:ascii="Arial" w:eastAsia="Times New Roman" w:hAnsi="Arial" w:cs="Arial"/>
          <w:color w:val="000000"/>
          <w:sz w:val="22"/>
          <w:szCs w:val="22"/>
        </w:rPr>
        <w:t xml:space="preserve">), </w:t>
      </w:r>
      <w:r w:rsidRPr="00C90156">
        <w:rPr>
          <w:rFonts w:ascii="Arial" w:eastAsia="Times New Roman" w:hAnsi="Arial" w:cs="Arial"/>
          <w:i/>
          <w:color w:val="000000"/>
          <w:sz w:val="22"/>
          <w:szCs w:val="22"/>
        </w:rPr>
        <w:t>which includes 16 million members</w:t>
      </w:r>
    </w:p>
    <w:p w14:paraId="346FE158" w14:textId="77777777" w:rsidR="006A7E44" w:rsidRPr="009823F6" w:rsidRDefault="006A7E44" w:rsidP="006A7E44">
      <w:pPr>
        <w:ind w:left="360" w:hanging="360"/>
        <w:rPr>
          <w:rFonts w:ascii="Arial" w:eastAsia="Times New Roman" w:hAnsi="Arial" w:cs="Arial"/>
          <w:color w:val="000000" w:themeColor="text1"/>
          <w:sz w:val="22"/>
          <w:szCs w:val="22"/>
        </w:rPr>
      </w:pPr>
      <w:r w:rsidRPr="009823F6">
        <w:rPr>
          <w:rFonts w:ascii="Arial" w:eastAsia="Times New Roman" w:hAnsi="Arial" w:cs="Arial"/>
          <w:color w:val="000000" w:themeColor="text1"/>
          <w:sz w:val="22"/>
          <w:szCs w:val="22"/>
        </w:rPr>
        <w:t>East Africa Trade Union Confederation (EATUC</w:t>
      </w:r>
      <w:r>
        <w:rPr>
          <w:rFonts w:ascii="Arial" w:eastAsia="Times New Roman" w:hAnsi="Arial" w:cs="Arial"/>
          <w:color w:val="000000" w:themeColor="text1"/>
          <w:sz w:val="22"/>
          <w:szCs w:val="22"/>
        </w:rPr>
        <w:t xml:space="preserve">), </w:t>
      </w:r>
      <w:r w:rsidRPr="00C90156">
        <w:rPr>
          <w:rFonts w:ascii="Arial" w:eastAsia="Times New Roman" w:hAnsi="Arial" w:cs="Arial"/>
          <w:i/>
          <w:color w:val="000000" w:themeColor="text1"/>
          <w:sz w:val="22"/>
          <w:szCs w:val="22"/>
        </w:rPr>
        <w:t>which includes 3.5 million members</w:t>
      </w:r>
    </w:p>
    <w:p w14:paraId="4324BCFE" w14:textId="77777777" w:rsidR="006A7E44" w:rsidRPr="009823F6" w:rsidRDefault="006A7E44" w:rsidP="006A7E44">
      <w:pPr>
        <w:ind w:left="360" w:hanging="360"/>
        <w:rPr>
          <w:rFonts w:ascii="Arial" w:eastAsia="Times New Roman" w:hAnsi="Arial" w:cs="Arial"/>
          <w:sz w:val="22"/>
          <w:szCs w:val="22"/>
        </w:rPr>
      </w:pPr>
      <w:r w:rsidRPr="009823F6">
        <w:rPr>
          <w:rFonts w:ascii="Arial" w:eastAsia="Times New Roman" w:hAnsi="Arial" w:cs="Arial"/>
          <w:color w:val="000000"/>
          <w:sz w:val="22"/>
          <w:szCs w:val="22"/>
        </w:rPr>
        <w:t>Third World Network-Africa (TWN-Africa)</w:t>
      </w:r>
    </w:p>
    <w:p w14:paraId="737335CF" w14:textId="77777777" w:rsidR="006A7E44" w:rsidRDefault="006A7E44" w:rsidP="006A7E44">
      <w:pPr>
        <w:ind w:left="360" w:hanging="360"/>
        <w:rPr>
          <w:rFonts w:ascii="Arial" w:eastAsia="Times New Roman" w:hAnsi="Arial" w:cs="Arial"/>
          <w:color w:val="000000" w:themeColor="text1"/>
          <w:sz w:val="22"/>
          <w:szCs w:val="22"/>
        </w:rPr>
      </w:pPr>
      <w:r w:rsidRPr="008E2F1D">
        <w:rPr>
          <w:rFonts w:ascii="Arial" w:eastAsia="Times New Roman" w:hAnsi="Arial" w:cs="Arial"/>
          <w:color w:val="000000" w:themeColor="text1"/>
          <w:sz w:val="22"/>
          <w:szCs w:val="22"/>
        </w:rPr>
        <w:t>Tax Justice Network Africa (TJNA)</w:t>
      </w:r>
    </w:p>
    <w:p w14:paraId="25E448BA" w14:textId="77777777" w:rsidR="006A7E44" w:rsidRDefault="006A7E44" w:rsidP="006A7E44">
      <w:pPr>
        <w:ind w:left="360" w:hanging="360"/>
        <w:rPr>
          <w:rFonts w:ascii="Arial" w:eastAsia="Times New Roman" w:hAnsi="Arial" w:cs="Arial"/>
          <w:color w:val="000000" w:themeColor="text1"/>
          <w:sz w:val="22"/>
          <w:szCs w:val="22"/>
        </w:rPr>
      </w:pPr>
      <w:r w:rsidRPr="00663D8D">
        <w:rPr>
          <w:rFonts w:ascii="Arial" w:eastAsia="Times New Roman" w:hAnsi="Arial" w:cs="Arial"/>
          <w:color w:val="000000" w:themeColor="text1"/>
          <w:sz w:val="22"/>
          <w:szCs w:val="22"/>
        </w:rPr>
        <w:t>Southern and Eastern African Trade Information and Negotiations Institute (SEATINI)-Uganda</w:t>
      </w:r>
    </w:p>
    <w:p w14:paraId="41C6CB3B" w14:textId="77777777" w:rsidR="006A7E44" w:rsidRDefault="006A7E44" w:rsidP="006A7E44">
      <w:pPr>
        <w:ind w:left="360" w:hanging="360"/>
        <w:rPr>
          <w:rFonts w:ascii="Arial" w:eastAsia="Times New Roman" w:hAnsi="Arial" w:cs="Arial"/>
          <w:color w:val="000000" w:themeColor="text1"/>
          <w:sz w:val="22"/>
          <w:szCs w:val="22"/>
        </w:rPr>
      </w:pPr>
      <w:r w:rsidRPr="00663D8D">
        <w:rPr>
          <w:rFonts w:ascii="Arial" w:eastAsia="Times New Roman" w:hAnsi="Arial" w:cs="Arial"/>
          <w:color w:val="000000" w:themeColor="text1"/>
          <w:sz w:val="22"/>
          <w:szCs w:val="22"/>
        </w:rPr>
        <w:t xml:space="preserve">National Association of Nigerian Traders (NANTS) </w:t>
      </w:r>
      <w:r w:rsidRPr="00C90156">
        <w:rPr>
          <w:rFonts w:ascii="Arial" w:eastAsia="Times New Roman" w:hAnsi="Arial" w:cs="Arial"/>
          <w:i/>
          <w:color w:val="000000" w:themeColor="text1"/>
          <w:sz w:val="22"/>
          <w:szCs w:val="22"/>
        </w:rPr>
        <w:t>which employs 57 million people in 37 million MSMES</w:t>
      </w:r>
    </w:p>
    <w:p w14:paraId="026F711A" w14:textId="77777777" w:rsidR="006A7E44" w:rsidRDefault="006A7E44" w:rsidP="006A7E44">
      <w:pPr>
        <w:ind w:left="360" w:hanging="360"/>
        <w:rPr>
          <w:rFonts w:ascii="Arial" w:eastAsia="Times New Roman" w:hAnsi="Arial" w:cs="Arial"/>
          <w:color w:val="000000" w:themeColor="text1"/>
          <w:sz w:val="22"/>
          <w:szCs w:val="22"/>
        </w:rPr>
      </w:pPr>
      <w:r w:rsidRPr="00663D8D">
        <w:rPr>
          <w:rFonts w:ascii="Arial" w:eastAsia="Times New Roman" w:hAnsi="Arial" w:cs="Arial"/>
          <w:color w:val="000000" w:themeColor="text1"/>
          <w:sz w:val="22"/>
          <w:szCs w:val="22"/>
        </w:rPr>
        <w:t>Nigeria Private Sector Alliance (NiPSA)</w:t>
      </w:r>
    </w:p>
    <w:p w14:paraId="08529DAF" w14:textId="77777777" w:rsidR="006A7E44" w:rsidRPr="001247D1" w:rsidRDefault="006A7E44" w:rsidP="006A7E44">
      <w:pPr>
        <w:ind w:left="360" w:hanging="360"/>
        <w:rPr>
          <w:rFonts w:ascii="Arial" w:eastAsia="Times New Roman" w:hAnsi="Arial" w:cs="Arial"/>
          <w:color w:val="000000" w:themeColor="text1"/>
          <w:sz w:val="22"/>
          <w:szCs w:val="22"/>
        </w:rPr>
      </w:pPr>
      <w:r w:rsidRPr="004F0D67">
        <w:rPr>
          <w:rFonts w:ascii="Arial" w:eastAsia="Times New Roman" w:hAnsi="Arial" w:cs="Arial"/>
          <w:color w:val="000000" w:themeColor="text1"/>
          <w:sz w:val="22"/>
          <w:szCs w:val="22"/>
        </w:rPr>
        <w:t>African Center for Trade and Development (ACTADE)</w:t>
      </w:r>
      <w:r>
        <w:rPr>
          <w:rFonts w:ascii="Arial" w:eastAsia="Times New Roman" w:hAnsi="Arial" w:cs="Arial"/>
          <w:color w:val="000000" w:themeColor="text1"/>
          <w:sz w:val="22"/>
          <w:szCs w:val="22"/>
        </w:rPr>
        <w:t>, Uganda</w:t>
      </w:r>
    </w:p>
    <w:p w14:paraId="209237F0" w14:textId="2478B926" w:rsidR="001247D1" w:rsidRPr="00387FAB" w:rsidRDefault="001247D1" w:rsidP="001247D1">
      <w:pPr>
        <w:rPr>
          <w:rFonts w:ascii="Arial" w:eastAsia="Times New Roman" w:hAnsi="Arial" w:cs="Arial"/>
          <w:color w:val="000000" w:themeColor="text1"/>
          <w:sz w:val="22"/>
          <w:szCs w:val="22"/>
          <w:lang w:val="fr-CH"/>
        </w:rPr>
      </w:pPr>
      <w:bookmarkStart w:id="0" w:name="_GoBack"/>
      <w:bookmarkEnd w:id="0"/>
    </w:p>
    <w:p w14:paraId="46639ACE" w14:textId="77777777" w:rsidR="001247D1" w:rsidRPr="00387FAB" w:rsidRDefault="001247D1" w:rsidP="001247D1">
      <w:pPr>
        <w:rPr>
          <w:rFonts w:ascii="Arial" w:eastAsia="Times New Roman" w:hAnsi="Arial" w:cs="Arial"/>
          <w:color w:val="000000" w:themeColor="text1"/>
          <w:sz w:val="22"/>
          <w:szCs w:val="22"/>
          <w:lang w:val="fr-CH"/>
        </w:rPr>
      </w:pPr>
    </w:p>
    <w:p w14:paraId="04E55EB1" w14:textId="77777777" w:rsidR="001247D1" w:rsidRPr="001247D1" w:rsidRDefault="00EF2437" w:rsidP="001247D1">
      <w:pPr>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w14:anchorId="3CC5FC91">
          <v:rect id="_x0000_i1025" alt="" style="width:480.1pt;height:.05pt;mso-width-percent:0;mso-height-percent:0;mso-width-percent:0;mso-height-percent:0" o:hralign="center" o:hrstd="t" o:hr="t" fillcolor="#a0a0a0" stroked="f"/>
        </w:pict>
      </w:r>
    </w:p>
    <w:p w14:paraId="6E6E652B" w14:textId="77777777" w:rsidR="001247D1" w:rsidRPr="001247D1" w:rsidRDefault="001247D1" w:rsidP="001247D1">
      <w:pPr>
        <w:rPr>
          <w:rFonts w:ascii="Times New Roman" w:eastAsia="Times New Roman" w:hAnsi="Times New Roman" w:cs="Times New Roman"/>
          <w:color w:val="000000" w:themeColor="text1"/>
        </w:rPr>
      </w:pPr>
      <w:r w:rsidRPr="001247D1">
        <w:rPr>
          <w:rFonts w:ascii="Calibri" w:eastAsia="Times New Roman" w:hAnsi="Calibri" w:cs="Calibri"/>
          <w:color w:val="000000" w:themeColor="text1"/>
          <w:sz w:val="22"/>
          <w:szCs w:val="22"/>
        </w:rPr>
        <w:t xml:space="preserve">[i] </w:t>
      </w:r>
      <w:r w:rsidRPr="001247D1">
        <w:rPr>
          <w:rFonts w:ascii="Arial" w:eastAsia="Times New Roman" w:hAnsi="Arial" w:cs="Arial"/>
          <w:color w:val="000000" w:themeColor="text1"/>
          <w:sz w:val="20"/>
          <w:szCs w:val="20"/>
        </w:rPr>
        <w:t>Eg see WT/MIN(17)/11 and JOB/GC/144 at</w:t>
      </w:r>
      <w:hyperlink r:id="rId6" w:history="1">
        <w:r w:rsidRPr="001247D1">
          <w:rPr>
            <w:rFonts w:ascii="Arial" w:eastAsia="Times New Roman" w:hAnsi="Arial" w:cs="Arial"/>
            <w:color w:val="000000" w:themeColor="text1"/>
            <w:sz w:val="20"/>
            <w:szCs w:val="20"/>
            <w:u w:val="single"/>
          </w:rPr>
          <w:t xml:space="preserve"> https://docs.wto.org/dol2fe/Pages/FE_Search/FE_S_S001.aspx</w:t>
        </w:r>
      </w:hyperlink>
    </w:p>
    <w:p w14:paraId="1C2C1DA8" w14:textId="77777777" w:rsidR="001247D1" w:rsidRPr="001247D1" w:rsidRDefault="001247D1" w:rsidP="001247D1">
      <w:pPr>
        <w:rPr>
          <w:rFonts w:ascii="Times New Roman" w:eastAsia="Times New Roman" w:hAnsi="Times New Roman" w:cs="Times New Roman"/>
          <w:color w:val="000000" w:themeColor="text1"/>
        </w:rPr>
      </w:pPr>
    </w:p>
    <w:p w14:paraId="71836E9B" w14:textId="77777777" w:rsidR="003D6361" w:rsidRPr="001247D1" w:rsidRDefault="00EF2437">
      <w:pPr>
        <w:rPr>
          <w:color w:val="000000" w:themeColor="text1"/>
        </w:rPr>
      </w:pPr>
    </w:p>
    <w:sectPr w:rsidR="003D6361" w:rsidRPr="001247D1" w:rsidSect="009823F6">
      <w:footerReference w:type="even" r:id="rId7"/>
      <w:footerReference w:type="default" r:id="rId8"/>
      <w:pgSz w:w="11906" w:h="16838" w:code="9"/>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A1347" w14:textId="77777777" w:rsidR="00EF2437" w:rsidRDefault="00EF2437" w:rsidP="001247D1">
      <w:r>
        <w:separator/>
      </w:r>
    </w:p>
  </w:endnote>
  <w:endnote w:type="continuationSeparator" w:id="0">
    <w:p w14:paraId="21EC2938" w14:textId="77777777" w:rsidR="00EF2437" w:rsidRDefault="00EF2437" w:rsidP="0012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4403199"/>
      <w:docPartObj>
        <w:docPartGallery w:val="Page Numbers (Bottom of Page)"/>
        <w:docPartUnique/>
      </w:docPartObj>
    </w:sdtPr>
    <w:sdtEndPr>
      <w:rPr>
        <w:rStyle w:val="PageNumber"/>
      </w:rPr>
    </w:sdtEndPr>
    <w:sdtContent>
      <w:p w14:paraId="26F3231B" w14:textId="250FDD76" w:rsidR="001247D1" w:rsidRDefault="001247D1" w:rsidP="00C345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B4CC21" w14:textId="77777777" w:rsidR="001247D1" w:rsidRDefault="001247D1" w:rsidP="00124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1812049492"/>
      <w:docPartObj>
        <w:docPartGallery w:val="Page Numbers (Bottom of Page)"/>
        <w:docPartUnique/>
      </w:docPartObj>
    </w:sdtPr>
    <w:sdtEndPr>
      <w:rPr>
        <w:rStyle w:val="PageNumber"/>
      </w:rPr>
    </w:sdtEndPr>
    <w:sdtContent>
      <w:p w14:paraId="3EA6647A" w14:textId="4310633E" w:rsidR="001247D1" w:rsidRPr="001247D1" w:rsidRDefault="001247D1" w:rsidP="008B523E">
        <w:pPr>
          <w:pStyle w:val="Footer"/>
          <w:framePr w:wrap="none" w:vAnchor="text" w:hAnchor="margin" w:xAlign="right" w:y="236"/>
          <w:rPr>
            <w:rStyle w:val="PageNumber"/>
            <w:sz w:val="20"/>
            <w:szCs w:val="20"/>
          </w:rPr>
        </w:pPr>
        <w:r w:rsidRPr="001247D1">
          <w:rPr>
            <w:rStyle w:val="PageNumber"/>
            <w:sz w:val="20"/>
            <w:szCs w:val="20"/>
          </w:rPr>
          <w:t>p.</w:t>
        </w:r>
        <w:r w:rsidR="008B523E">
          <w:rPr>
            <w:rStyle w:val="PageNumber"/>
            <w:sz w:val="20"/>
            <w:szCs w:val="20"/>
          </w:rPr>
          <w:t xml:space="preserve"> </w:t>
        </w:r>
        <w:r w:rsidRPr="001247D1">
          <w:rPr>
            <w:rStyle w:val="PageNumber"/>
            <w:sz w:val="20"/>
            <w:szCs w:val="20"/>
          </w:rPr>
          <w:fldChar w:fldCharType="begin"/>
        </w:r>
        <w:r w:rsidRPr="001247D1">
          <w:rPr>
            <w:rStyle w:val="PageNumber"/>
            <w:sz w:val="20"/>
            <w:szCs w:val="20"/>
          </w:rPr>
          <w:instrText xml:space="preserve"> PAGE </w:instrText>
        </w:r>
        <w:r w:rsidRPr="001247D1">
          <w:rPr>
            <w:rStyle w:val="PageNumber"/>
            <w:sz w:val="20"/>
            <w:szCs w:val="20"/>
          </w:rPr>
          <w:fldChar w:fldCharType="separate"/>
        </w:r>
        <w:r w:rsidR="002906E8">
          <w:rPr>
            <w:rStyle w:val="PageNumber"/>
            <w:noProof/>
            <w:sz w:val="20"/>
            <w:szCs w:val="20"/>
          </w:rPr>
          <w:t>4</w:t>
        </w:r>
        <w:r w:rsidRPr="001247D1">
          <w:rPr>
            <w:rStyle w:val="PageNumber"/>
            <w:sz w:val="20"/>
            <w:szCs w:val="20"/>
          </w:rPr>
          <w:fldChar w:fldCharType="end"/>
        </w:r>
        <w:r w:rsidRPr="001247D1">
          <w:rPr>
            <w:rStyle w:val="PageNumber"/>
            <w:sz w:val="20"/>
            <w:szCs w:val="20"/>
          </w:rPr>
          <w:t xml:space="preserve"> </w:t>
        </w:r>
        <w:r w:rsidR="00E66623">
          <w:rPr>
            <w:rStyle w:val="PageNumber"/>
            <w:sz w:val="20"/>
            <w:szCs w:val="20"/>
          </w:rPr>
          <w:t>de</w:t>
        </w:r>
        <w:r w:rsidRPr="001247D1">
          <w:rPr>
            <w:rStyle w:val="PageNumber"/>
            <w:sz w:val="20"/>
            <w:szCs w:val="20"/>
          </w:rPr>
          <w:t xml:space="preserve"> 4 </w:t>
        </w:r>
      </w:p>
    </w:sdtContent>
  </w:sdt>
  <w:p w14:paraId="497A31F7" w14:textId="696678BC" w:rsidR="001247D1" w:rsidRPr="009823F6" w:rsidRDefault="009823F6" w:rsidP="009823F6">
    <w:pPr>
      <w:rPr>
        <w:rFonts w:ascii="Arial" w:eastAsia="Times New Roman" w:hAnsi="Arial" w:cs="Arial"/>
        <w:bCs/>
        <w:color w:val="000000" w:themeColor="text1"/>
        <w:sz w:val="20"/>
        <w:szCs w:val="20"/>
        <w:lang w:val="fr-CH"/>
      </w:rPr>
    </w:pPr>
    <w:r w:rsidRPr="009823F6">
      <w:rPr>
        <w:rFonts w:ascii="Arial" w:eastAsia="Times New Roman" w:hAnsi="Arial" w:cs="Arial"/>
        <w:bCs/>
        <w:color w:val="000000" w:themeColor="text1"/>
        <w:sz w:val="20"/>
        <w:szCs w:val="20"/>
        <w:lang w:val="fr-CH"/>
      </w:rPr>
      <w:t>Déclaration des organisations de la société civile travaillant sur le commerce électronique pour le développement, sur la Semaine africaine du commerce électronique et ses résultats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87361" w14:textId="77777777" w:rsidR="00EF2437" w:rsidRDefault="00EF2437" w:rsidP="001247D1">
      <w:r>
        <w:separator/>
      </w:r>
    </w:p>
  </w:footnote>
  <w:footnote w:type="continuationSeparator" w:id="0">
    <w:p w14:paraId="22F23E56" w14:textId="77777777" w:rsidR="00EF2437" w:rsidRDefault="00EF2437" w:rsidP="00124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D1"/>
    <w:rsid w:val="00060301"/>
    <w:rsid w:val="000D3EC5"/>
    <w:rsid w:val="001247D1"/>
    <w:rsid w:val="001C653F"/>
    <w:rsid w:val="00222A3E"/>
    <w:rsid w:val="00256AB3"/>
    <w:rsid w:val="002633E2"/>
    <w:rsid w:val="002906E8"/>
    <w:rsid w:val="002B1248"/>
    <w:rsid w:val="00321082"/>
    <w:rsid w:val="003355FC"/>
    <w:rsid w:val="00387FAB"/>
    <w:rsid w:val="003B524C"/>
    <w:rsid w:val="00446610"/>
    <w:rsid w:val="005755EC"/>
    <w:rsid w:val="00592605"/>
    <w:rsid w:val="005B08CA"/>
    <w:rsid w:val="005B1736"/>
    <w:rsid w:val="006337A1"/>
    <w:rsid w:val="00663D8D"/>
    <w:rsid w:val="006A7E44"/>
    <w:rsid w:val="006E09A8"/>
    <w:rsid w:val="00773DDC"/>
    <w:rsid w:val="007F75DD"/>
    <w:rsid w:val="008509CE"/>
    <w:rsid w:val="008B523E"/>
    <w:rsid w:val="008C0FB9"/>
    <w:rsid w:val="008C6835"/>
    <w:rsid w:val="009823F6"/>
    <w:rsid w:val="00995DE0"/>
    <w:rsid w:val="00A67A5E"/>
    <w:rsid w:val="00A92050"/>
    <w:rsid w:val="00A9638D"/>
    <w:rsid w:val="00AB6CB3"/>
    <w:rsid w:val="00AC2F7F"/>
    <w:rsid w:val="00B069C4"/>
    <w:rsid w:val="00B93001"/>
    <w:rsid w:val="00C13C7D"/>
    <w:rsid w:val="00C87C91"/>
    <w:rsid w:val="00CF1B36"/>
    <w:rsid w:val="00D001E8"/>
    <w:rsid w:val="00E66623"/>
    <w:rsid w:val="00EC4503"/>
    <w:rsid w:val="00EC7940"/>
    <w:rsid w:val="00EF2437"/>
    <w:rsid w:val="00F53F37"/>
    <w:rsid w:val="00F97EEF"/>
    <w:rsid w:val="00FC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506A6"/>
  <w14:defaultImageDpi w14:val="32767"/>
  <w15:chartTrackingRefBased/>
  <w15:docId w15:val="{0FE985FB-8B32-A048-8AC6-C3E963EA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7D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247D1"/>
    <w:rPr>
      <w:color w:val="0000FF"/>
      <w:u w:val="single"/>
    </w:rPr>
  </w:style>
  <w:style w:type="paragraph" w:styleId="Header">
    <w:name w:val="header"/>
    <w:basedOn w:val="Normal"/>
    <w:link w:val="HeaderChar"/>
    <w:uiPriority w:val="99"/>
    <w:unhideWhenUsed/>
    <w:rsid w:val="001247D1"/>
    <w:pPr>
      <w:tabs>
        <w:tab w:val="center" w:pos="4680"/>
        <w:tab w:val="right" w:pos="9360"/>
      </w:tabs>
    </w:pPr>
  </w:style>
  <w:style w:type="character" w:customStyle="1" w:styleId="HeaderChar">
    <w:name w:val="Header Char"/>
    <w:basedOn w:val="DefaultParagraphFont"/>
    <w:link w:val="Header"/>
    <w:uiPriority w:val="99"/>
    <w:rsid w:val="001247D1"/>
  </w:style>
  <w:style w:type="paragraph" w:styleId="Footer">
    <w:name w:val="footer"/>
    <w:basedOn w:val="Normal"/>
    <w:link w:val="FooterChar"/>
    <w:uiPriority w:val="99"/>
    <w:unhideWhenUsed/>
    <w:rsid w:val="001247D1"/>
    <w:pPr>
      <w:tabs>
        <w:tab w:val="center" w:pos="4680"/>
        <w:tab w:val="right" w:pos="9360"/>
      </w:tabs>
    </w:pPr>
  </w:style>
  <w:style w:type="character" w:customStyle="1" w:styleId="FooterChar">
    <w:name w:val="Footer Char"/>
    <w:basedOn w:val="DefaultParagraphFont"/>
    <w:link w:val="Footer"/>
    <w:uiPriority w:val="99"/>
    <w:rsid w:val="001247D1"/>
  </w:style>
  <w:style w:type="character" w:styleId="PageNumber">
    <w:name w:val="page number"/>
    <w:basedOn w:val="DefaultParagraphFont"/>
    <w:uiPriority w:val="99"/>
    <w:semiHidden/>
    <w:unhideWhenUsed/>
    <w:rsid w:val="00124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9639">
      <w:bodyDiv w:val="1"/>
      <w:marLeft w:val="0"/>
      <w:marRight w:val="0"/>
      <w:marTop w:val="0"/>
      <w:marBottom w:val="0"/>
      <w:divBdr>
        <w:top w:val="none" w:sz="0" w:space="0" w:color="auto"/>
        <w:left w:val="none" w:sz="0" w:space="0" w:color="auto"/>
        <w:bottom w:val="none" w:sz="0" w:space="0" w:color="auto"/>
        <w:right w:val="none" w:sz="0" w:space="0" w:color="auto"/>
      </w:divBdr>
    </w:div>
    <w:div w:id="369690701">
      <w:bodyDiv w:val="1"/>
      <w:marLeft w:val="0"/>
      <w:marRight w:val="0"/>
      <w:marTop w:val="0"/>
      <w:marBottom w:val="0"/>
      <w:divBdr>
        <w:top w:val="none" w:sz="0" w:space="0" w:color="auto"/>
        <w:left w:val="none" w:sz="0" w:space="0" w:color="auto"/>
        <w:bottom w:val="none" w:sz="0" w:space="0" w:color="auto"/>
        <w:right w:val="none" w:sz="0" w:space="0" w:color="auto"/>
      </w:divBdr>
    </w:div>
    <w:div w:id="1717503342">
      <w:bodyDiv w:val="1"/>
      <w:marLeft w:val="0"/>
      <w:marRight w:val="0"/>
      <w:marTop w:val="0"/>
      <w:marBottom w:val="0"/>
      <w:divBdr>
        <w:top w:val="none" w:sz="0" w:space="0" w:color="auto"/>
        <w:left w:val="none" w:sz="0" w:space="0" w:color="auto"/>
        <w:bottom w:val="none" w:sz="0" w:space="0" w:color="auto"/>
        <w:right w:val="none" w:sz="0" w:space="0" w:color="auto"/>
      </w:divBdr>
    </w:div>
    <w:div w:id="198738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wto.org/dol2fe/Pages/FE_Search/FE_S_S001.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2702</Words>
  <Characters>15407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James</dc:creator>
  <cp:keywords/>
  <dc:description/>
  <cp:lastModifiedBy>Deborah James</cp:lastModifiedBy>
  <cp:revision>10</cp:revision>
  <dcterms:created xsi:type="dcterms:W3CDTF">2018-12-13T20:14:00Z</dcterms:created>
  <dcterms:modified xsi:type="dcterms:W3CDTF">2018-12-14T12:51:00Z</dcterms:modified>
</cp:coreProperties>
</file>