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6E7E4" w14:textId="77777777" w:rsidR="007F2BDA" w:rsidRPr="000145C7" w:rsidRDefault="007F2BDA" w:rsidP="007F2BDA">
      <w:pPr>
        <w:jc w:val="center"/>
        <w:rPr>
          <w:b/>
          <w:sz w:val="36"/>
          <w:szCs w:val="36"/>
        </w:rPr>
      </w:pPr>
      <w:r w:rsidRPr="000145C7">
        <w:rPr>
          <w:b/>
          <w:sz w:val="36"/>
        </w:rPr>
        <w:t xml:space="preserve">Carta de la Sociedad Civil Mundial acerca de la agenda de la OMC </w:t>
      </w:r>
    </w:p>
    <w:p w14:paraId="7B9B08D7" w14:textId="77777777" w:rsidR="007F2BDA" w:rsidRPr="000145C7" w:rsidRDefault="007F2BDA" w:rsidP="007F2BDA">
      <w:pPr>
        <w:jc w:val="center"/>
        <w:rPr>
          <w:b/>
          <w:sz w:val="36"/>
          <w:szCs w:val="36"/>
        </w:rPr>
      </w:pPr>
      <w:r w:rsidRPr="000145C7">
        <w:rPr>
          <w:b/>
          <w:sz w:val="36"/>
        </w:rPr>
        <w:t xml:space="preserve">en camino </w:t>
      </w:r>
      <w:r>
        <w:rPr>
          <w:b/>
          <w:sz w:val="36"/>
        </w:rPr>
        <w:t xml:space="preserve">hacia la </w:t>
      </w:r>
      <w:r w:rsidR="00954114">
        <w:rPr>
          <w:b/>
          <w:sz w:val="36"/>
        </w:rPr>
        <w:t xml:space="preserve">undécima </w:t>
      </w:r>
      <w:r>
        <w:rPr>
          <w:b/>
          <w:sz w:val="36"/>
        </w:rPr>
        <w:t>C</w:t>
      </w:r>
      <w:r w:rsidRPr="000145C7">
        <w:rPr>
          <w:b/>
          <w:sz w:val="36"/>
        </w:rPr>
        <w:t xml:space="preserve">onferencia </w:t>
      </w:r>
      <w:r>
        <w:rPr>
          <w:b/>
          <w:sz w:val="36"/>
        </w:rPr>
        <w:t>M</w:t>
      </w:r>
      <w:r w:rsidRPr="000145C7">
        <w:rPr>
          <w:b/>
          <w:sz w:val="36"/>
        </w:rPr>
        <w:t>inisterial</w:t>
      </w:r>
    </w:p>
    <w:p w14:paraId="05AF196B" w14:textId="77777777" w:rsidR="007F2BDA" w:rsidRPr="00387CEA" w:rsidRDefault="007F2BDA" w:rsidP="007F2BDA"/>
    <w:p w14:paraId="296ED458" w14:textId="77777777" w:rsidR="007F2BDA" w:rsidRPr="000145C7" w:rsidRDefault="00B725A2" w:rsidP="007F2BDA">
      <w:pPr>
        <w:rPr>
          <w:sz w:val="22"/>
          <w:szCs w:val="22"/>
        </w:rPr>
      </w:pPr>
      <w:r>
        <w:rPr>
          <w:sz w:val="22"/>
        </w:rPr>
        <w:t>6 de o</w:t>
      </w:r>
      <w:r w:rsidR="00800BDF">
        <w:rPr>
          <w:sz w:val="22"/>
        </w:rPr>
        <w:t>ctubre</w:t>
      </w:r>
      <w:r w:rsidR="007F2BDA" w:rsidRPr="000145C7">
        <w:rPr>
          <w:sz w:val="22"/>
        </w:rPr>
        <w:t xml:space="preserve"> de 2017</w:t>
      </w:r>
    </w:p>
    <w:p w14:paraId="1BD50FD5" w14:textId="77777777" w:rsidR="007F2BDA" w:rsidRPr="000145C7" w:rsidRDefault="007F2BDA" w:rsidP="007F2BDA">
      <w:pPr>
        <w:rPr>
          <w:sz w:val="22"/>
          <w:szCs w:val="22"/>
        </w:rPr>
      </w:pPr>
    </w:p>
    <w:p w14:paraId="57CD2C61" w14:textId="77777777" w:rsidR="007F2BDA" w:rsidRPr="000145C7" w:rsidRDefault="007F2BDA" w:rsidP="007F2BDA">
      <w:pPr>
        <w:rPr>
          <w:sz w:val="22"/>
          <w:szCs w:val="22"/>
        </w:rPr>
      </w:pPr>
      <w:r w:rsidRPr="000145C7">
        <w:rPr>
          <w:sz w:val="22"/>
        </w:rPr>
        <w:t>Estimados miembros de la Organización Mundial del Comercio (OMC):</w:t>
      </w:r>
    </w:p>
    <w:p w14:paraId="752C6272" w14:textId="77777777" w:rsidR="007F2BDA" w:rsidRPr="000145C7" w:rsidRDefault="007F2BDA" w:rsidP="007F2BDA">
      <w:pPr>
        <w:rPr>
          <w:sz w:val="22"/>
          <w:szCs w:val="22"/>
        </w:rPr>
      </w:pPr>
    </w:p>
    <w:p w14:paraId="42C9AE1E" w14:textId="5BCA9ACE" w:rsidR="007F2BDA" w:rsidRPr="008B1E7D" w:rsidRDefault="007F2BDA" w:rsidP="007F2BDA">
      <w:pPr>
        <w:rPr>
          <w:sz w:val="22"/>
          <w:szCs w:val="22"/>
        </w:rPr>
      </w:pPr>
      <w:r w:rsidRPr="008B1E7D">
        <w:rPr>
          <w:sz w:val="22"/>
          <w:szCs w:val="22"/>
        </w:rPr>
        <w:t xml:space="preserve">Nos dirigimos a ustedes en representación de </w:t>
      </w:r>
      <w:r w:rsidR="004269C0">
        <w:rPr>
          <w:sz w:val="22"/>
          <w:szCs w:val="22"/>
        </w:rPr>
        <w:t>30</w:t>
      </w:r>
      <w:r w:rsidR="006A492E">
        <w:rPr>
          <w:sz w:val="22"/>
          <w:szCs w:val="22"/>
        </w:rPr>
        <w:t>9</w:t>
      </w:r>
      <w:r w:rsidR="004269C0">
        <w:rPr>
          <w:rStyle w:val="EndnoteReference"/>
          <w:sz w:val="22"/>
          <w:szCs w:val="22"/>
        </w:rPr>
        <w:endnoteReference w:id="1"/>
      </w:r>
      <w:r w:rsidR="000F1770">
        <w:rPr>
          <w:sz w:val="22"/>
          <w:szCs w:val="22"/>
        </w:rPr>
        <w:t xml:space="preserve"> </w:t>
      </w:r>
      <w:r w:rsidRPr="008B1E7D">
        <w:rPr>
          <w:sz w:val="22"/>
          <w:szCs w:val="22"/>
        </w:rPr>
        <w:t xml:space="preserve">organizaciones integrantes </w:t>
      </w:r>
      <w:r w:rsidR="000F1770">
        <w:rPr>
          <w:sz w:val="22"/>
          <w:szCs w:val="22"/>
        </w:rPr>
        <w:t xml:space="preserve">de la sociedad civil mundial de más que </w:t>
      </w:r>
      <w:r w:rsidR="00C34124">
        <w:rPr>
          <w:sz w:val="22"/>
          <w:szCs w:val="22"/>
        </w:rPr>
        <w:t>1</w:t>
      </w:r>
      <w:r w:rsidR="000F1770">
        <w:rPr>
          <w:sz w:val="22"/>
          <w:szCs w:val="22"/>
        </w:rPr>
        <w:t xml:space="preserve">50 </w:t>
      </w:r>
      <w:r w:rsidRPr="008B1E7D">
        <w:rPr>
          <w:sz w:val="22"/>
          <w:szCs w:val="22"/>
        </w:rPr>
        <w:t>países, en nombre de decenas de millones de personas de todo el mundo, con motivo de las negociaciones en curso de la Organización Mundial del Comercio en camino hacia la undécima Conferencia Ministerial (MC11) a realizarse en Buenos Aires, del 10 al 13 de diciembre de 2017.</w:t>
      </w:r>
    </w:p>
    <w:p w14:paraId="4E2994BB" w14:textId="77777777" w:rsidR="007F2BDA" w:rsidRPr="000145C7" w:rsidRDefault="007F2BDA" w:rsidP="007F2BDA">
      <w:pPr>
        <w:rPr>
          <w:sz w:val="22"/>
          <w:szCs w:val="22"/>
        </w:rPr>
      </w:pPr>
    </w:p>
    <w:p w14:paraId="2C3BAFFD" w14:textId="77777777" w:rsidR="007F2BDA" w:rsidRPr="0001603C" w:rsidRDefault="007F2BDA" w:rsidP="007F2BDA">
      <w:pPr>
        <w:rPr>
          <w:sz w:val="22"/>
          <w:szCs w:val="22"/>
        </w:rPr>
      </w:pPr>
      <w:r w:rsidRPr="000145C7">
        <w:rPr>
          <w:sz w:val="22"/>
        </w:rPr>
        <w:t xml:space="preserve">Nos preocupan enormemente las noticias en los medios </w:t>
      </w:r>
      <w:r>
        <w:rPr>
          <w:sz w:val="22"/>
        </w:rPr>
        <w:t xml:space="preserve">de prensa </w:t>
      </w:r>
      <w:r w:rsidRPr="000145C7">
        <w:rPr>
          <w:sz w:val="22"/>
        </w:rPr>
        <w:t xml:space="preserve">que </w:t>
      </w:r>
      <w:r>
        <w:rPr>
          <w:sz w:val="22"/>
        </w:rPr>
        <w:t xml:space="preserve">señalan </w:t>
      </w:r>
      <w:r w:rsidRPr="000145C7">
        <w:rPr>
          <w:sz w:val="22"/>
        </w:rPr>
        <w:t>que algunos de los miembros de las OMC están impulsando una nueva agenda peligrosa e ina</w:t>
      </w:r>
      <w:r>
        <w:rPr>
          <w:sz w:val="22"/>
        </w:rPr>
        <w:t>decuada</w:t>
      </w:r>
      <w:r w:rsidRPr="000145C7">
        <w:rPr>
          <w:sz w:val="22"/>
        </w:rPr>
        <w:t xml:space="preserve"> </w:t>
      </w:r>
      <w:r>
        <w:rPr>
          <w:sz w:val="22"/>
        </w:rPr>
        <w:t xml:space="preserve">encubierta </w:t>
      </w:r>
      <w:r w:rsidRPr="000145C7">
        <w:rPr>
          <w:sz w:val="22"/>
        </w:rPr>
        <w:t xml:space="preserve">con el </w:t>
      </w:r>
      <w:r>
        <w:rPr>
          <w:sz w:val="22"/>
        </w:rPr>
        <w:t xml:space="preserve">rótulo del </w:t>
      </w:r>
      <w:r w:rsidRPr="000145C7">
        <w:rPr>
          <w:sz w:val="22"/>
        </w:rPr>
        <w:t>"comercio electrónico", aunque no h</w:t>
      </w:r>
      <w:r>
        <w:rPr>
          <w:sz w:val="22"/>
        </w:rPr>
        <w:t xml:space="preserve">ubo </w:t>
      </w:r>
      <w:r w:rsidRPr="000145C7">
        <w:rPr>
          <w:sz w:val="22"/>
        </w:rPr>
        <w:t>consenso para introducir este nuevo asunto</w:t>
      </w:r>
      <w:r>
        <w:rPr>
          <w:sz w:val="22"/>
        </w:rPr>
        <w:t>, ni</w:t>
      </w:r>
      <w:r w:rsidRPr="000145C7">
        <w:rPr>
          <w:sz w:val="22"/>
        </w:rPr>
        <w:t xml:space="preserve"> durante la </w:t>
      </w:r>
      <w:r>
        <w:rPr>
          <w:sz w:val="22"/>
        </w:rPr>
        <w:t>C</w:t>
      </w:r>
      <w:r w:rsidRPr="000145C7">
        <w:rPr>
          <w:sz w:val="22"/>
        </w:rPr>
        <w:t xml:space="preserve">onferencia </w:t>
      </w:r>
      <w:r>
        <w:rPr>
          <w:sz w:val="22"/>
        </w:rPr>
        <w:t>M</w:t>
      </w:r>
      <w:r w:rsidRPr="000145C7">
        <w:rPr>
          <w:sz w:val="22"/>
        </w:rPr>
        <w:t xml:space="preserve">inisterial de Nairobi </w:t>
      </w:r>
      <w:r>
        <w:rPr>
          <w:sz w:val="22"/>
        </w:rPr>
        <w:t xml:space="preserve">ni tampoco después </w:t>
      </w:r>
      <w:r w:rsidRPr="000145C7">
        <w:rPr>
          <w:sz w:val="22"/>
        </w:rPr>
        <w:t xml:space="preserve">que esta </w:t>
      </w:r>
      <w:r>
        <w:rPr>
          <w:sz w:val="22"/>
        </w:rPr>
        <w:t>concluyera</w:t>
      </w:r>
      <w:r w:rsidRPr="0001603C">
        <w:rPr>
          <w:sz w:val="22"/>
          <w:szCs w:val="22"/>
        </w:rPr>
        <w:t xml:space="preserve">. Además, son motivo de gran inquietud las </w:t>
      </w:r>
      <w:r>
        <w:rPr>
          <w:sz w:val="22"/>
          <w:szCs w:val="22"/>
        </w:rPr>
        <w:t xml:space="preserve">noticias </w:t>
      </w:r>
      <w:r w:rsidRPr="0001603C">
        <w:rPr>
          <w:sz w:val="22"/>
          <w:szCs w:val="22"/>
        </w:rPr>
        <w:t xml:space="preserve">de que </w:t>
      </w:r>
      <w:r>
        <w:rPr>
          <w:sz w:val="22"/>
          <w:szCs w:val="22"/>
        </w:rPr>
        <w:t>en el camino hacia la 11a Conferencia M</w:t>
      </w:r>
      <w:r w:rsidRPr="0001603C">
        <w:rPr>
          <w:sz w:val="22"/>
          <w:szCs w:val="22"/>
        </w:rPr>
        <w:t xml:space="preserve">inisterial se está obstaculizando </w:t>
      </w:r>
      <w:r>
        <w:rPr>
          <w:sz w:val="22"/>
          <w:szCs w:val="22"/>
        </w:rPr>
        <w:t xml:space="preserve">crecientemente </w:t>
      </w:r>
      <w:r w:rsidRPr="0001603C">
        <w:rPr>
          <w:sz w:val="22"/>
          <w:szCs w:val="22"/>
        </w:rPr>
        <w:t xml:space="preserve">la necesidad urgente de cambiar las normas actuales de la OMC que </w:t>
      </w:r>
      <w:r>
        <w:rPr>
          <w:sz w:val="22"/>
          <w:szCs w:val="22"/>
        </w:rPr>
        <w:t xml:space="preserve">restringen </w:t>
      </w:r>
      <w:r w:rsidRPr="0001603C">
        <w:rPr>
          <w:sz w:val="22"/>
          <w:szCs w:val="22"/>
        </w:rPr>
        <w:t xml:space="preserve">el </w:t>
      </w:r>
      <w:r>
        <w:rPr>
          <w:sz w:val="22"/>
          <w:szCs w:val="22"/>
        </w:rPr>
        <w:t xml:space="preserve">margen de maniobra </w:t>
      </w:r>
      <w:r w:rsidRPr="0001603C">
        <w:rPr>
          <w:sz w:val="22"/>
          <w:szCs w:val="22"/>
        </w:rPr>
        <w:t xml:space="preserve">de los gobiernos </w:t>
      </w:r>
      <w:r>
        <w:rPr>
          <w:sz w:val="22"/>
          <w:szCs w:val="22"/>
        </w:rPr>
        <w:t xml:space="preserve">en materia de políticas </w:t>
      </w:r>
      <w:r w:rsidRPr="0001603C">
        <w:rPr>
          <w:sz w:val="22"/>
          <w:szCs w:val="22"/>
        </w:rPr>
        <w:t xml:space="preserve">para la creación de empleo y el desarrollo, </w:t>
      </w:r>
      <w:r>
        <w:rPr>
          <w:sz w:val="22"/>
          <w:szCs w:val="22"/>
        </w:rPr>
        <w:t xml:space="preserve">entre ellas para el </w:t>
      </w:r>
      <w:r w:rsidRPr="0001603C">
        <w:rPr>
          <w:sz w:val="22"/>
          <w:szCs w:val="22"/>
        </w:rPr>
        <w:t>logro de las</w:t>
      </w:r>
      <w:r>
        <w:rPr>
          <w:sz w:val="22"/>
          <w:szCs w:val="22"/>
        </w:rPr>
        <w:t xml:space="preserve"> Metas de Desarrollo Sostenible (MDS)</w:t>
      </w:r>
      <w:r w:rsidRPr="0001603C">
        <w:rPr>
          <w:sz w:val="22"/>
          <w:szCs w:val="22"/>
        </w:rPr>
        <w:t xml:space="preserve">. </w:t>
      </w:r>
    </w:p>
    <w:p w14:paraId="08DB3F86" w14:textId="77777777" w:rsidR="007F2BDA" w:rsidRPr="000145C7" w:rsidRDefault="007F2BDA" w:rsidP="007F2BDA">
      <w:pPr>
        <w:rPr>
          <w:sz w:val="22"/>
          <w:szCs w:val="22"/>
        </w:rPr>
      </w:pPr>
    </w:p>
    <w:p w14:paraId="5E20BD83" w14:textId="77777777" w:rsidR="007F2BDA" w:rsidRPr="000145C7" w:rsidRDefault="007F2BDA" w:rsidP="007F2BDA">
      <w:pPr>
        <w:rPr>
          <w:sz w:val="22"/>
          <w:szCs w:val="22"/>
        </w:rPr>
      </w:pPr>
      <w:r w:rsidRPr="000145C7">
        <w:rPr>
          <w:sz w:val="22"/>
        </w:rPr>
        <w:t>L</w:t>
      </w:r>
      <w:r>
        <w:rPr>
          <w:sz w:val="22"/>
        </w:rPr>
        <w:t>os ciudadanos en todo el mundo l</w:t>
      </w:r>
      <w:r w:rsidRPr="000145C7">
        <w:rPr>
          <w:sz w:val="22"/>
        </w:rPr>
        <w:t>e</w:t>
      </w:r>
      <w:r>
        <w:rPr>
          <w:sz w:val="22"/>
        </w:rPr>
        <w:t>s</w:t>
      </w:r>
      <w:r w:rsidRPr="000145C7">
        <w:rPr>
          <w:sz w:val="22"/>
        </w:rPr>
        <w:t xml:space="preserve"> han expresado claramente a sus gobiernos </w:t>
      </w:r>
      <w:r>
        <w:rPr>
          <w:sz w:val="22"/>
        </w:rPr>
        <w:t xml:space="preserve">respectivos </w:t>
      </w:r>
      <w:r w:rsidRPr="000145C7">
        <w:rPr>
          <w:sz w:val="22"/>
        </w:rPr>
        <w:t>que las normas actuales de la economía mundial, entre ellas las normas mundiales de</w:t>
      </w:r>
      <w:r>
        <w:rPr>
          <w:sz w:val="22"/>
        </w:rPr>
        <w:t>l</w:t>
      </w:r>
      <w:r w:rsidRPr="000145C7">
        <w:rPr>
          <w:sz w:val="22"/>
        </w:rPr>
        <w:t xml:space="preserve"> comercio, exacerba</w:t>
      </w:r>
      <w:r>
        <w:rPr>
          <w:sz w:val="22"/>
        </w:rPr>
        <w:t>n</w:t>
      </w:r>
      <w:r w:rsidRPr="000145C7">
        <w:rPr>
          <w:sz w:val="22"/>
        </w:rPr>
        <w:t xml:space="preserve"> la</w:t>
      </w:r>
      <w:r>
        <w:rPr>
          <w:sz w:val="22"/>
        </w:rPr>
        <w:t>s</w:t>
      </w:r>
      <w:r w:rsidRPr="000145C7">
        <w:rPr>
          <w:sz w:val="22"/>
        </w:rPr>
        <w:t xml:space="preserve"> desigualdad</w:t>
      </w:r>
      <w:r>
        <w:rPr>
          <w:sz w:val="22"/>
        </w:rPr>
        <w:t>es</w:t>
      </w:r>
      <w:r w:rsidRPr="000145C7">
        <w:rPr>
          <w:sz w:val="22"/>
        </w:rPr>
        <w:t xml:space="preserve"> y han </w:t>
      </w:r>
      <w:r>
        <w:rPr>
          <w:sz w:val="22"/>
        </w:rPr>
        <w:t>llevado al</w:t>
      </w:r>
      <w:r w:rsidRPr="000145C7">
        <w:rPr>
          <w:sz w:val="22"/>
        </w:rPr>
        <w:t xml:space="preserve"> empobrecimiento de demasiadas personas. Por lo tanto, instamos a los miembros de la OMC a que reflexionen sobre esta dinámica y </w:t>
      </w:r>
      <w:r>
        <w:rPr>
          <w:sz w:val="22"/>
        </w:rPr>
        <w:t>adopten d</w:t>
      </w:r>
      <w:r w:rsidRPr="000145C7">
        <w:rPr>
          <w:sz w:val="22"/>
        </w:rPr>
        <w:t xml:space="preserve">ecisiones que permitan </w:t>
      </w:r>
      <w:r>
        <w:rPr>
          <w:sz w:val="22"/>
        </w:rPr>
        <w:t>que e</w:t>
      </w:r>
      <w:r w:rsidRPr="000145C7">
        <w:rPr>
          <w:sz w:val="22"/>
        </w:rPr>
        <w:t>l sistema de comercio mundial contribu</w:t>
      </w:r>
      <w:r>
        <w:rPr>
          <w:sz w:val="22"/>
        </w:rPr>
        <w:t>ya a</w:t>
      </w:r>
      <w:r w:rsidRPr="000145C7">
        <w:rPr>
          <w:sz w:val="22"/>
        </w:rPr>
        <w:t xml:space="preserve"> la prosperidad y el desarrollo </w:t>
      </w:r>
      <w:r>
        <w:rPr>
          <w:sz w:val="22"/>
        </w:rPr>
        <w:t>compartidos</w:t>
      </w:r>
      <w:r w:rsidRPr="000145C7">
        <w:rPr>
          <w:sz w:val="22"/>
        </w:rPr>
        <w:t>, en lugar de limitarlos.</w:t>
      </w:r>
    </w:p>
    <w:p w14:paraId="29132F85" w14:textId="77777777" w:rsidR="007F2BDA" w:rsidRPr="000145C7" w:rsidRDefault="007F2BDA" w:rsidP="007F2BDA">
      <w:pPr>
        <w:rPr>
          <w:sz w:val="22"/>
          <w:szCs w:val="22"/>
        </w:rPr>
      </w:pPr>
    </w:p>
    <w:p w14:paraId="6012CE7E" w14:textId="77777777" w:rsidR="007F2BDA" w:rsidRPr="000145C7" w:rsidRDefault="007F2BDA" w:rsidP="007F2BDA">
      <w:pPr>
        <w:rPr>
          <w:sz w:val="22"/>
          <w:szCs w:val="22"/>
        </w:rPr>
      </w:pPr>
      <w:r w:rsidRPr="000145C7">
        <w:rPr>
          <w:sz w:val="22"/>
        </w:rPr>
        <w:t xml:space="preserve">A continuación </w:t>
      </w:r>
      <w:r>
        <w:rPr>
          <w:sz w:val="22"/>
        </w:rPr>
        <w:t xml:space="preserve">presentamos un esbozo de </w:t>
      </w:r>
      <w:r w:rsidRPr="000145C7">
        <w:rPr>
          <w:sz w:val="22"/>
        </w:rPr>
        <w:t xml:space="preserve">nuestras inquietudes </w:t>
      </w:r>
      <w:r>
        <w:rPr>
          <w:sz w:val="22"/>
        </w:rPr>
        <w:t xml:space="preserve">respecto </w:t>
      </w:r>
      <w:r w:rsidRPr="000145C7">
        <w:rPr>
          <w:sz w:val="22"/>
        </w:rPr>
        <w:t xml:space="preserve">de los siguientes </w:t>
      </w:r>
      <w:r>
        <w:rPr>
          <w:sz w:val="22"/>
        </w:rPr>
        <w:t xml:space="preserve">asuntos </w:t>
      </w:r>
      <w:r w:rsidRPr="000145C7">
        <w:rPr>
          <w:sz w:val="22"/>
        </w:rPr>
        <w:t xml:space="preserve">que se están </w:t>
      </w:r>
      <w:r>
        <w:rPr>
          <w:sz w:val="22"/>
        </w:rPr>
        <w:t>discutiendo</w:t>
      </w:r>
      <w:r w:rsidRPr="000145C7">
        <w:rPr>
          <w:sz w:val="22"/>
        </w:rPr>
        <w:t xml:space="preserve">, o deberían </w:t>
      </w:r>
      <w:r>
        <w:rPr>
          <w:sz w:val="22"/>
        </w:rPr>
        <w:t xml:space="preserve">discutirse </w:t>
      </w:r>
      <w:r w:rsidRPr="000145C7">
        <w:rPr>
          <w:sz w:val="22"/>
        </w:rPr>
        <w:t>en el marco de la OMC:</w:t>
      </w:r>
    </w:p>
    <w:p w14:paraId="4C88950F" w14:textId="77777777" w:rsidR="007F2BDA" w:rsidRPr="000145C7" w:rsidRDefault="007F2BDA" w:rsidP="007F2BDA">
      <w:pPr>
        <w:pStyle w:val="ListParagraph"/>
        <w:numPr>
          <w:ilvl w:val="0"/>
          <w:numId w:val="1"/>
        </w:numPr>
        <w:rPr>
          <w:sz w:val="22"/>
          <w:szCs w:val="22"/>
        </w:rPr>
      </w:pPr>
      <w:r w:rsidRPr="000145C7">
        <w:rPr>
          <w:sz w:val="22"/>
        </w:rPr>
        <w:t xml:space="preserve">Las propuestas relativas al comercio electrónico y sus impactos </w:t>
      </w:r>
      <w:r>
        <w:rPr>
          <w:sz w:val="22"/>
        </w:rPr>
        <w:t xml:space="preserve">en la legislación </w:t>
      </w:r>
      <w:r w:rsidRPr="000145C7">
        <w:rPr>
          <w:sz w:val="22"/>
        </w:rPr>
        <w:t xml:space="preserve">y </w:t>
      </w:r>
      <w:r>
        <w:rPr>
          <w:sz w:val="22"/>
        </w:rPr>
        <w:t xml:space="preserve">las </w:t>
      </w:r>
      <w:r w:rsidRPr="000145C7">
        <w:rPr>
          <w:sz w:val="22"/>
        </w:rPr>
        <w:t>reglamentaciones nacionales;</w:t>
      </w:r>
    </w:p>
    <w:p w14:paraId="2ECB3FC2" w14:textId="77777777" w:rsidR="007F2BDA" w:rsidRPr="000145C7" w:rsidRDefault="007F2BDA" w:rsidP="007F2BDA">
      <w:pPr>
        <w:pStyle w:val="ListParagraph"/>
        <w:numPr>
          <w:ilvl w:val="0"/>
          <w:numId w:val="1"/>
        </w:numPr>
        <w:rPr>
          <w:sz w:val="22"/>
          <w:szCs w:val="22"/>
        </w:rPr>
      </w:pPr>
      <w:r w:rsidRPr="000145C7">
        <w:rPr>
          <w:sz w:val="22"/>
        </w:rPr>
        <w:t xml:space="preserve">Las propuestas </w:t>
      </w:r>
      <w:r>
        <w:rPr>
          <w:sz w:val="22"/>
        </w:rPr>
        <w:t xml:space="preserve">que pretenden </w:t>
      </w:r>
      <w:r w:rsidRPr="000145C7">
        <w:rPr>
          <w:sz w:val="22"/>
        </w:rPr>
        <w:t xml:space="preserve">limitar el alcance y los efectos de la reglamentación </w:t>
      </w:r>
      <w:r>
        <w:rPr>
          <w:sz w:val="22"/>
        </w:rPr>
        <w:t xml:space="preserve">de </w:t>
      </w:r>
      <w:r w:rsidRPr="000145C7">
        <w:rPr>
          <w:sz w:val="22"/>
        </w:rPr>
        <w:t xml:space="preserve">interés </w:t>
      </w:r>
      <w:r>
        <w:rPr>
          <w:sz w:val="22"/>
        </w:rPr>
        <w:t>general</w:t>
      </w:r>
      <w:r w:rsidRPr="000145C7">
        <w:rPr>
          <w:sz w:val="22"/>
        </w:rPr>
        <w:t>;</w:t>
      </w:r>
    </w:p>
    <w:p w14:paraId="4659D11D" w14:textId="77777777" w:rsidR="007F2BDA" w:rsidRPr="000145C7" w:rsidRDefault="007F2BDA" w:rsidP="007F2BDA">
      <w:pPr>
        <w:pStyle w:val="ListParagraph"/>
        <w:numPr>
          <w:ilvl w:val="0"/>
          <w:numId w:val="1"/>
        </w:numPr>
        <w:rPr>
          <w:sz w:val="22"/>
          <w:szCs w:val="22"/>
        </w:rPr>
      </w:pPr>
      <w:r>
        <w:rPr>
          <w:sz w:val="22"/>
        </w:rPr>
        <w:t>D</w:t>
      </w:r>
      <w:r w:rsidRPr="000145C7">
        <w:rPr>
          <w:sz w:val="22"/>
        </w:rPr>
        <w:t xml:space="preserve">isciplinas </w:t>
      </w:r>
      <w:r>
        <w:rPr>
          <w:sz w:val="22"/>
        </w:rPr>
        <w:t xml:space="preserve">aplicables a </w:t>
      </w:r>
      <w:r w:rsidRPr="000145C7">
        <w:rPr>
          <w:sz w:val="22"/>
        </w:rPr>
        <w:t xml:space="preserve">los subsidios </w:t>
      </w:r>
      <w:r>
        <w:rPr>
          <w:sz w:val="22"/>
        </w:rPr>
        <w:t>para la pesca que desaliente</w:t>
      </w:r>
      <w:r w:rsidRPr="000145C7">
        <w:rPr>
          <w:sz w:val="22"/>
        </w:rPr>
        <w:t xml:space="preserve">n la pesca excesiva por </w:t>
      </w:r>
      <w:r>
        <w:rPr>
          <w:sz w:val="22"/>
        </w:rPr>
        <w:t>los países ricos</w:t>
      </w:r>
      <w:r w:rsidRPr="000145C7">
        <w:rPr>
          <w:sz w:val="22"/>
        </w:rPr>
        <w:t xml:space="preserve"> pero que le</w:t>
      </w:r>
      <w:r>
        <w:rPr>
          <w:sz w:val="22"/>
        </w:rPr>
        <w:t>s</w:t>
      </w:r>
      <w:r w:rsidRPr="000145C7">
        <w:rPr>
          <w:sz w:val="22"/>
        </w:rPr>
        <w:t xml:space="preserve"> permitan a los países pobres</w:t>
      </w:r>
      <w:r>
        <w:rPr>
          <w:sz w:val="22"/>
        </w:rPr>
        <w:t xml:space="preserve"> crecer</w:t>
      </w:r>
      <w:r w:rsidRPr="000145C7">
        <w:rPr>
          <w:sz w:val="22"/>
        </w:rPr>
        <w:t>;</w:t>
      </w:r>
    </w:p>
    <w:p w14:paraId="7EB824FE" w14:textId="77777777" w:rsidR="007F2BDA" w:rsidRPr="000145C7" w:rsidRDefault="007F2BDA" w:rsidP="007F2BDA">
      <w:pPr>
        <w:pStyle w:val="ListParagraph"/>
        <w:numPr>
          <w:ilvl w:val="0"/>
          <w:numId w:val="1"/>
        </w:numPr>
        <w:rPr>
          <w:sz w:val="22"/>
          <w:szCs w:val="22"/>
        </w:rPr>
      </w:pPr>
      <w:r w:rsidRPr="000145C7">
        <w:rPr>
          <w:sz w:val="22"/>
        </w:rPr>
        <w:t xml:space="preserve">Es hora de </w:t>
      </w:r>
      <w:r>
        <w:rPr>
          <w:sz w:val="22"/>
        </w:rPr>
        <w:t xml:space="preserve">corregir </w:t>
      </w:r>
      <w:r w:rsidRPr="000145C7">
        <w:rPr>
          <w:sz w:val="22"/>
        </w:rPr>
        <w:t>las malas normas actuales de la OMC</w:t>
      </w:r>
      <w:r>
        <w:rPr>
          <w:sz w:val="22"/>
        </w:rPr>
        <w:t xml:space="preserve">, no de </w:t>
      </w:r>
      <w:r w:rsidRPr="000145C7">
        <w:rPr>
          <w:sz w:val="22"/>
        </w:rPr>
        <w:t>ampliarlas;</w:t>
      </w:r>
    </w:p>
    <w:p w14:paraId="79700DD8" w14:textId="77777777" w:rsidR="007F2BDA" w:rsidRPr="000145C7" w:rsidRDefault="007F2BDA" w:rsidP="007F2BDA">
      <w:pPr>
        <w:pStyle w:val="ListParagraph"/>
        <w:numPr>
          <w:ilvl w:val="0"/>
          <w:numId w:val="1"/>
        </w:numPr>
        <w:rPr>
          <w:sz w:val="22"/>
          <w:szCs w:val="22"/>
        </w:rPr>
      </w:pPr>
      <w:r w:rsidRPr="000145C7">
        <w:rPr>
          <w:sz w:val="22"/>
        </w:rPr>
        <w:t>Las normas agrícolas deben priorizar la seguridad y soberanía alimentaria;</w:t>
      </w:r>
    </w:p>
    <w:p w14:paraId="5AD0151F" w14:textId="77777777" w:rsidR="007F2BDA" w:rsidRPr="002C3C4B" w:rsidRDefault="007F2BDA" w:rsidP="007F2BDA">
      <w:pPr>
        <w:pStyle w:val="ListParagraph"/>
        <w:numPr>
          <w:ilvl w:val="0"/>
          <w:numId w:val="1"/>
        </w:numPr>
        <w:rPr>
          <w:sz w:val="22"/>
          <w:szCs w:val="22"/>
        </w:rPr>
      </w:pPr>
      <w:r w:rsidRPr="000145C7">
        <w:rPr>
          <w:sz w:val="22"/>
        </w:rPr>
        <w:t xml:space="preserve">Es necesaria mayor flexibilidad </w:t>
      </w:r>
      <w:r>
        <w:rPr>
          <w:sz w:val="22"/>
        </w:rPr>
        <w:t xml:space="preserve">para </w:t>
      </w:r>
      <w:r w:rsidRPr="000145C7">
        <w:rPr>
          <w:sz w:val="22"/>
        </w:rPr>
        <w:t>las políticas de desarrollo.</w:t>
      </w:r>
    </w:p>
    <w:p w14:paraId="7BC737A0" w14:textId="77777777" w:rsidR="007F2BDA" w:rsidRPr="000145C7" w:rsidRDefault="007F2BDA" w:rsidP="007F2BDA">
      <w:pPr>
        <w:pStyle w:val="ListParagraph"/>
        <w:rPr>
          <w:sz w:val="22"/>
          <w:szCs w:val="22"/>
        </w:rPr>
      </w:pPr>
    </w:p>
    <w:p w14:paraId="24ADEE83" w14:textId="77777777" w:rsidR="007F2BDA" w:rsidRPr="000145C7" w:rsidRDefault="007F2BDA" w:rsidP="007F2BDA">
      <w:pPr>
        <w:rPr>
          <w:rFonts w:eastAsia="Times New Roman"/>
          <w:b/>
          <w:bCs/>
          <w:color w:val="000000"/>
        </w:rPr>
      </w:pPr>
      <w:r w:rsidRPr="000145C7">
        <w:rPr>
          <w:b/>
          <w:color w:val="000000"/>
        </w:rPr>
        <w:t>Comercio electrónico</w:t>
      </w:r>
      <w:r>
        <w:rPr>
          <w:b/>
          <w:color w:val="000000"/>
        </w:rPr>
        <w:t>: libreto equivocado</w:t>
      </w:r>
      <w:r w:rsidRPr="000145C7">
        <w:rPr>
          <w:b/>
          <w:color w:val="000000"/>
        </w:rPr>
        <w:t xml:space="preserve"> </w:t>
      </w:r>
    </w:p>
    <w:p w14:paraId="3FA3D4F5" w14:textId="77777777" w:rsidR="007F2BDA" w:rsidRPr="000145C7" w:rsidRDefault="007F2BDA" w:rsidP="007F2BDA">
      <w:pPr>
        <w:rPr>
          <w:rFonts w:eastAsia="Times New Roman"/>
          <w:b/>
          <w:bCs/>
          <w:color w:val="000000"/>
          <w:sz w:val="22"/>
          <w:szCs w:val="22"/>
        </w:rPr>
      </w:pPr>
    </w:p>
    <w:p w14:paraId="0B2D8BC8" w14:textId="77777777" w:rsidR="007F2BDA" w:rsidRPr="000145C7" w:rsidRDefault="007F2BDA" w:rsidP="007F2BDA">
      <w:pPr>
        <w:pStyle w:val="Normal1"/>
        <w:spacing w:line="240" w:lineRule="auto"/>
        <w:rPr>
          <w:rFonts w:ascii="Calibri" w:eastAsia="Times New Roman" w:hAnsi="Calibri" w:cs="Calibri"/>
        </w:rPr>
      </w:pPr>
      <w:r w:rsidRPr="000145C7">
        <w:rPr>
          <w:rFonts w:ascii="Calibri" w:hAnsi="Calibri"/>
        </w:rPr>
        <w:t xml:space="preserve">En la OMC se han hecho varias propuestas relativas al comercio electrónico en el último año. </w:t>
      </w:r>
      <w:r>
        <w:rPr>
          <w:rFonts w:ascii="Calibri" w:hAnsi="Calibri"/>
        </w:rPr>
        <w:t xml:space="preserve">Sus promotores </w:t>
      </w:r>
      <w:r w:rsidRPr="000145C7">
        <w:rPr>
          <w:rFonts w:ascii="Calibri" w:hAnsi="Calibri"/>
        </w:rPr>
        <w:t xml:space="preserve">a </w:t>
      </w:r>
      <w:r w:rsidRPr="000145C7">
        <w:rPr>
          <w:rFonts w:ascii="Calibri" w:hAnsi="Calibri" w:cs="Calibri"/>
        </w:rPr>
        <w:t xml:space="preserve">menudo </w:t>
      </w:r>
      <w:r>
        <w:rPr>
          <w:rFonts w:ascii="Calibri" w:hAnsi="Calibri" w:cs="Calibri"/>
        </w:rPr>
        <w:t xml:space="preserve">presentan </w:t>
      </w:r>
      <w:r w:rsidRPr="000145C7">
        <w:rPr>
          <w:rFonts w:ascii="Calibri" w:hAnsi="Calibri" w:cs="Calibri"/>
        </w:rPr>
        <w:t xml:space="preserve">sus propuestas </w:t>
      </w:r>
      <w:r>
        <w:rPr>
          <w:rFonts w:ascii="Calibri" w:hAnsi="Calibri" w:cs="Calibri"/>
        </w:rPr>
        <w:t xml:space="preserve">rotuladas engañosamente de </w:t>
      </w:r>
      <w:r w:rsidRPr="000145C7">
        <w:rPr>
          <w:rFonts w:ascii="Calibri" w:hAnsi="Calibri" w:cs="Calibri"/>
        </w:rPr>
        <w:t xml:space="preserve">comercio electrónico como necesarias para </w:t>
      </w:r>
      <w:r>
        <w:rPr>
          <w:rFonts w:ascii="Calibri" w:hAnsi="Calibri" w:cs="Calibri"/>
        </w:rPr>
        <w:t xml:space="preserve">desencadenar el </w:t>
      </w:r>
      <w:r w:rsidRPr="000145C7">
        <w:rPr>
          <w:rFonts w:ascii="Calibri" w:hAnsi="Calibri" w:cs="Calibri"/>
        </w:rPr>
        <w:t xml:space="preserve">desarrollo </w:t>
      </w:r>
      <w:r>
        <w:rPr>
          <w:rFonts w:ascii="Calibri" w:hAnsi="Calibri" w:cs="Calibri"/>
        </w:rPr>
        <w:t xml:space="preserve">aprovechando la fuerza y la energía de las </w:t>
      </w:r>
      <w:r w:rsidRPr="000145C7">
        <w:rPr>
          <w:rFonts w:ascii="Calibri" w:hAnsi="Calibri" w:cs="Calibri"/>
        </w:rPr>
        <w:t>pequeñas y medianas empresas (PyME). Pero es muy poco probable que las PyME puedan competir con empresas transnacionales gigantes que gozan de los beneficios de su</w:t>
      </w:r>
      <w:r>
        <w:rPr>
          <w:rFonts w:ascii="Calibri" w:hAnsi="Calibri" w:cs="Calibri"/>
        </w:rPr>
        <w:t>s economías de escala</w:t>
      </w:r>
      <w:r w:rsidRPr="000145C7">
        <w:rPr>
          <w:rFonts w:ascii="Calibri" w:hAnsi="Calibri" w:cs="Calibri"/>
        </w:rPr>
        <w:t xml:space="preserve">, subsidios históricos, avances tecnológicos, una infraestructura </w:t>
      </w:r>
      <w:r>
        <w:rPr>
          <w:rFonts w:ascii="Calibri" w:hAnsi="Calibri" w:cs="Calibri"/>
        </w:rPr>
        <w:t xml:space="preserve">sólida auspiciada </w:t>
      </w:r>
      <w:r w:rsidRPr="000145C7">
        <w:rPr>
          <w:rFonts w:ascii="Calibri" w:hAnsi="Calibri" w:cs="Calibri"/>
        </w:rPr>
        <w:t>por los Estados, estrategias de evasión fiscal y un sistema de n</w:t>
      </w:r>
      <w:r>
        <w:rPr>
          <w:rFonts w:ascii="Calibri" w:hAnsi="Calibri" w:cs="Calibri"/>
        </w:rPr>
        <w:t xml:space="preserve">ormas comerciales redactadas para </w:t>
      </w:r>
      <w:r w:rsidRPr="000145C7">
        <w:rPr>
          <w:rFonts w:ascii="Calibri" w:hAnsi="Calibri" w:cs="Calibri"/>
        </w:rPr>
        <w:t xml:space="preserve">ellas </w:t>
      </w:r>
      <w:r>
        <w:rPr>
          <w:rFonts w:ascii="Calibri" w:hAnsi="Calibri" w:cs="Calibri"/>
        </w:rPr>
        <w:t xml:space="preserve">por sus </w:t>
      </w:r>
      <w:r w:rsidRPr="000145C7">
        <w:rPr>
          <w:rFonts w:ascii="Calibri" w:hAnsi="Calibri" w:cs="Calibri"/>
        </w:rPr>
        <w:t>propios abogados.</w:t>
      </w:r>
    </w:p>
    <w:p w14:paraId="6D5823C9" w14:textId="77777777" w:rsidR="007F2BDA" w:rsidRPr="000145C7" w:rsidRDefault="007F2BDA" w:rsidP="007F2BDA">
      <w:pPr>
        <w:pStyle w:val="Normal1"/>
        <w:spacing w:line="240" w:lineRule="auto"/>
        <w:rPr>
          <w:rFonts w:ascii="Calibri" w:eastAsia="Times New Roman" w:hAnsi="Calibri" w:cs="Calibri"/>
        </w:rPr>
      </w:pPr>
    </w:p>
    <w:p w14:paraId="6961D5B2" w14:textId="77777777" w:rsidR="007F2BDA" w:rsidRPr="000145C7" w:rsidRDefault="007F2BDA" w:rsidP="007F2BDA">
      <w:pPr>
        <w:pStyle w:val="Normal1"/>
        <w:spacing w:line="240" w:lineRule="auto"/>
        <w:rPr>
          <w:rFonts w:ascii="Calibri" w:eastAsia="Times New Roman" w:hAnsi="Calibri" w:cs="Times New Roman"/>
        </w:rPr>
      </w:pPr>
      <w:r w:rsidRPr="000145C7">
        <w:rPr>
          <w:rFonts w:ascii="Calibri" w:hAnsi="Calibri" w:cs="Calibri"/>
        </w:rPr>
        <w:t xml:space="preserve">Entre las disposiciones clave de </w:t>
      </w:r>
      <w:r>
        <w:rPr>
          <w:rFonts w:ascii="Calibri" w:hAnsi="Calibri" w:cs="Calibri"/>
        </w:rPr>
        <w:t xml:space="preserve">esas </w:t>
      </w:r>
      <w:r w:rsidRPr="000145C7">
        <w:rPr>
          <w:rFonts w:ascii="Calibri" w:hAnsi="Calibri" w:cs="Calibri"/>
        </w:rPr>
        <w:t xml:space="preserve">propuestas se encuentran prohibir el requisito de </w:t>
      </w:r>
      <w:r>
        <w:rPr>
          <w:rFonts w:ascii="Calibri" w:hAnsi="Calibri" w:cs="Calibri"/>
        </w:rPr>
        <w:t xml:space="preserve">guardar </w:t>
      </w:r>
      <w:r w:rsidRPr="000145C7">
        <w:rPr>
          <w:rFonts w:ascii="Calibri" w:hAnsi="Calibri" w:cs="Calibri"/>
        </w:rPr>
        <w:t>los datos local</w:t>
      </w:r>
      <w:r>
        <w:rPr>
          <w:rFonts w:ascii="Calibri" w:hAnsi="Calibri" w:cs="Calibri"/>
        </w:rPr>
        <w:t>mente en el país, y</w:t>
      </w:r>
      <w:r w:rsidRPr="000145C7">
        <w:rPr>
          <w:rFonts w:ascii="Calibri" w:hAnsi="Calibri" w:cs="Calibri"/>
        </w:rPr>
        <w:t xml:space="preserve"> </w:t>
      </w:r>
      <w:r>
        <w:rPr>
          <w:rFonts w:ascii="Calibri" w:hAnsi="Calibri" w:cs="Calibri"/>
        </w:rPr>
        <w:t xml:space="preserve">de </w:t>
      </w:r>
      <w:r w:rsidRPr="000145C7">
        <w:rPr>
          <w:rFonts w:ascii="Calibri" w:hAnsi="Calibri" w:cs="Calibri"/>
        </w:rPr>
        <w:t xml:space="preserve">tener presencia </w:t>
      </w:r>
      <w:r>
        <w:rPr>
          <w:rFonts w:ascii="Calibri" w:hAnsi="Calibri" w:cs="Calibri"/>
        </w:rPr>
        <w:t xml:space="preserve">local </w:t>
      </w:r>
      <w:r w:rsidRPr="000145C7">
        <w:rPr>
          <w:rFonts w:ascii="Calibri" w:hAnsi="Calibri" w:cs="Calibri"/>
        </w:rPr>
        <w:t xml:space="preserve">en el país; </w:t>
      </w:r>
      <w:r>
        <w:rPr>
          <w:rFonts w:ascii="Calibri" w:hAnsi="Calibri" w:cs="Calibri"/>
        </w:rPr>
        <w:t xml:space="preserve">prohibir los aranceles aduaneros sobre los productos digitales, y </w:t>
      </w:r>
      <w:r w:rsidRPr="000145C7">
        <w:rPr>
          <w:rFonts w:ascii="Calibri" w:hAnsi="Calibri" w:cs="Calibri"/>
        </w:rPr>
        <w:t>la reglamenta</w:t>
      </w:r>
      <w:r>
        <w:rPr>
          <w:rFonts w:ascii="Calibri" w:hAnsi="Calibri" w:cs="Calibri"/>
        </w:rPr>
        <w:t xml:space="preserve">ción de </w:t>
      </w:r>
      <w:r w:rsidRPr="000145C7">
        <w:rPr>
          <w:rFonts w:ascii="Calibri" w:hAnsi="Calibri" w:cs="Calibri"/>
        </w:rPr>
        <w:t>la</w:t>
      </w:r>
      <w:r>
        <w:rPr>
          <w:rFonts w:ascii="Calibri" w:hAnsi="Calibri" w:cs="Calibri"/>
        </w:rPr>
        <w:t>s</w:t>
      </w:r>
      <w:r w:rsidRPr="000145C7">
        <w:rPr>
          <w:rFonts w:ascii="Calibri" w:hAnsi="Calibri" w:cs="Calibri"/>
        </w:rPr>
        <w:t xml:space="preserve"> transferencia</w:t>
      </w:r>
      <w:r>
        <w:rPr>
          <w:rFonts w:ascii="Calibri" w:hAnsi="Calibri" w:cs="Calibri"/>
        </w:rPr>
        <w:t>s</w:t>
      </w:r>
      <w:r w:rsidRPr="000145C7">
        <w:rPr>
          <w:rFonts w:ascii="Calibri" w:hAnsi="Calibri" w:cs="Calibri"/>
        </w:rPr>
        <w:t xml:space="preserve"> transfronteriza</w:t>
      </w:r>
      <w:r>
        <w:rPr>
          <w:rFonts w:ascii="Calibri" w:hAnsi="Calibri" w:cs="Calibri"/>
        </w:rPr>
        <w:t>s</w:t>
      </w:r>
      <w:r w:rsidRPr="000145C7">
        <w:rPr>
          <w:rFonts w:ascii="Calibri" w:hAnsi="Calibri" w:cs="Calibri"/>
        </w:rPr>
        <w:t xml:space="preserve"> de datos</w:t>
      </w:r>
      <w:r>
        <w:rPr>
          <w:rFonts w:ascii="Calibri" w:hAnsi="Calibri" w:cs="Calibri"/>
        </w:rPr>
        <w:t xml:space="preserve">; </w:t>
      </w:r>
      <w:r w:rsidRPr="000145C7">
        <w:rPr>
          <w:rFonts w:ascii="Calibri" w:hAnsi="Calibri" w:cs="Calibri"/>
        </w:rPr>
        <w:t xml:space="preserve">e incluso </w:t>
      </w:r>
      <w:r>
        <w:rPr>
          <w:rFonts w:ascii="Calibri" w:hAnsi="Calibri" w:cs="Calibri"/>
        </w:rPr>
        <w:t xml:space="preserve">prohibir la exigencia de usar </w:t>
      </w:r>
      <w:r w:rsidRPr="000145C7">
        <w:rPr>
          <w:rFonts w:ascii="Calibri" w:hAnsi="Calibri" w:cs="Calibri"/>
        </w:rPr>
        <w:t>software</w:t>
      </w:r>
      <w:r w:rsidRPr="000145C7">
        <w:rPr>
          <w:rFonts w:ascii="Calibri" w:hAnsi="Calibri"/>
        </w:rPr>
        <w:t xml:space="preserve"> libre en l</w:t>
      </w:r>
      <w:r>
        <w:rPr>
          <w:rFonts w:ascii="Calibri" w:hAnsi="Calibri"/>
        </w:rPr>
        <w:t xml:space="preserve">os contratos de compras gubernamentales y contratación </w:t>
      </w:r>
      <w:r w:rsidRPr="000145C7">
        <w:rPr>
          <w:rFonts w:ascii="Calibri" w:hAnsi="Calibri"/>
        </w:rPr>
        <w:t xml:space="preserve">pública. No </w:t>
      </w:r>
      <w:r>
        <w:rPr>
          <w:rFonts w:ascii="Calibri" w:hAnsi="Calibri"/>
        </w:rPr>
        <w:t xml:space="preserve">hay ningún fundamento </w:t>
      </w:r>
      <w:r w:rsidRPr="000145C7">
        <w:rPr>
          <w:rFonts w:ascii="Calibri" w:hAnsi="Calibri"/>
        </w:rPr>
        <w:t xml:space="preserve">económico que </w:t>
      </w:r>
      <w:r>
        <w:rPr>
          <w:rFonts w:ascii="Calibri" w:hAnsi="Calibri"/>
        </w:rPr>
        <w:t xml:space="preserve">justifique que </w:t>
      </w:r>
      <w:r w:rsidRPr="000145C7">
        <w:rPr>
          <w:rFonts w:ascii="Calibri" w:hAnsi="Calibri"/>
        </w:rPr>
        <w:t>los bienes comerciados digitalmente no deb</w:t>
      </w:r>
      <w:r>
        <w:rPr>
          <w:rFonts w:ascii="Calibri" w:hAnsi="Calibri"/>
        </w:rPr>
        <w:t xml:space="preserve">an </w:t>
      </w:r>
      <w:r w:rsidRPr="000145C7">
        <w:rPr>
          <w:rFonts w:ascii="Calibri" w:hAnsi="Calibri"/>
        </w:rPr>
        <w:t xml:space="preserve">contribuir </w:t>
      </w:r>
      <w:r>
        <w:rPr>
          <w:rFonts w:ascii="Calibri" w:hAnsi="Calibri"/>
        </w:rPr>
        <w:t xml:space="preserve">al fisco </w:t>
      </w:r>
      <w:r w:rsidRPr="000145C7">
        <w:rPr>
          <w:rFonts w:ascii="Calibri" w:hAnsi="Calibri"/>
        </w:rPr>
        <w:t>nacional, cuando los bienes comerciados por vías tradicionales sí lo hacen por lo general. Los datos son</w:t>
      </w:r>
      <w:r>
        <w:rPr>
          <w:rFonts w:ascii="Calibri" w:hAnsi="Calibri"/>
        </w:rPr>
        <w:t xml:space="preserve"> hoy en día </w:t>
      </w:r>
      <w:r w:rsidRPr="000145C7">
        <w:rPr>
          <w:rFonts w:ascii="Calibri" w:hAnsi="Calibri"/>
        </w:rPr>
        <w:t xml:space="preserve">el recurso más valioso; además, la protección de los datos y la privacidad son derechos humanos fundamentales y no </w:t>
      </w:r>
      <w:r>
        <w:rPr>
          <w:rFonts w:ascii="Calibri" w:hAnsi="Calibri"/>
        </w:rPr>
        <w:t xml:space="preserve">se puede renunciar a ellos en aras de intereses </w:t>
      </w:r>
      <w:r w:rsidRPr="000145C7">
        <w:rPr>
          <w:rFonts w:ascii="Calibri" w:hAnsi="Calibri"/>
        </w:rPr>
        <w:t>comerci</w:t>
      </w:r>
      <w:r>
        <w:rPr>
          <w:rFonts w:ascii="Calibri" w:hAnsi="Calibri"/>
        </w:rPr>
        <w:t>ales</w:t>
      </w:r>
      <w:r w:rsidRPr="000145C7">
        <w:rPr>
          <w:rFonts w:ascii="Calibri" w:hAnsi="Calibri"/>
        </w:rPr>
        <w:t xml:space="preserve">. </w:t>
      </w:r>
      <w:r>
        <w:rPr>
          <w:rFonts w:ascii="Calibri" w:hAnsi="Calibri"/>
        </w:rPr>
        <w:t xml:space="preserve">Anclar y perpetuar </w:t>
      </w:r>
      <w:r w:rsidRPr="000145C7">
        <w:rPr>
          <w:rFonts w:ascii="Calibri" w:hAnsi="Calibri"/>
        </w:rPr>
        <w:t xml:space="preserve">normas en </w:t>
      </w:r>
      <w:r>
        <w:rPr>
          <w:rFonts w:ascii="Calibri" w:hAnsi="Calibri"/>
        </w:rPr>
        <w:t xml:space="preserve">la </w:t>
      </w:r>
      <w:r w:rsidRPr="000145C7">
        <w:rPr>
          <w:rFonts w:ascii="Calibri" w:hAnsi="Calibri"/>
        </w:rPr>
        <w:t xml:space="preserve">OMC </w:t>
      </w:r>
      <w:r>
        <w:rPr>
          <w:rFonts w:ascii="Calibri" w:hAnsi="Calibri"/>
        </w:rPr>
        <w:t xml:space="preserve">que les </w:t>
      </w:r>
      <w:r w:rsidRPr="000145C7">
        <w:rPr>
          <w:rFonts w:ascii="Calibri" w:hAnsi="Calibri"/>
        </w:rPr>
        <w:t>permit</w:t>
      </w:r>
      <w:r>
        <w:rPr>
          <w:rFonts w:ascii="Calibri" w:hAnsi="Calibri"/>
        </w:rPr>
        <w:t xml:space="preserve">an </w:t>
      </w:r>
      <w:r w:rsidRPr="000145C7">
        <w:rPr>
          <w:rFonts w:ascii="Calibri" w:hAnsi="Calibri"/>
        </w:rPr>
        <w:t xml:space="preserve">a las empresas </w:t>
      </w:r>
      <w:r w:rsidRPr="000145C7">
        <w:rPr>
          <w:rFonts w:ascii="Calibri" w:hAnsi="Calibri"/>
        </w:rPr>
        <w:lastRenderedPageBreak/>
        <w:t>tra</w:t>
      </w:r>
      <w:r>
        <w:rPr>
          <w:rFonts w:ascii="Calibri" w:hAnsi="Calibri"/>
        </w:rPr>
        <w:t xml:space="preserve">sladar </w:t>
      </w:r>
      <w:r w:rsidRPr="000145C7">
        <w:rPr>
          <w:rFonts w:ascii="Calibri" w:hAnsi="Calibri"/>
        </w:rPr>
        <w:t xml:space="preserve">datos </w:t>
      </w:r>
      <w:r>
        <w:rPr>
          <w:rFonts w:ascii="Calibri" w:hAnsi="Calibri"/>
        </w:rPr>
        <w:t xml:space="preserve">por todo </w:t>
      </w:r>
      <w:r w:rsidRPr="000145C7">
        <w:rPr>
          <w:rFonts w:ascii="Calibri" w:hAnsi="Calibri"/>
        </w:rPr>
        <w:t xml:space="preserve">el mundo sin restricciones </w:t>
      </w:r>
      <w:r>
        <w:rPr>
          <w:rFonts w:ascii="Calibri" w:hAnsi="Calibri"/>
        </w:rPr>
        <w:t xml:space="preserve">privaría </w:t>
      </w:r>
      <w:r w:rsidRPr="000145C7">
        <w:rPr>
          <w:rFonts w:ascii="Calibri" w:hAnsi="Calibri"/>
        </w:rPr>
        <w:t xml:space="preserve">para siempre </w:t>
      </w:r>
      <w:r>
        <w:rPr>
          <w:rFonts w:ascii="Calibri" w:hAnsi="Calibri"/>
        </w:rPr>
        <w:t xml:space="preserve">a </w:t>
      </w:r>
      <w:r w:rsidRPr="000145C7">
        <w:rPr>
          <w:rFonts w:ascii="Calibri" w:hAnsi="Calibri"/>
        </w:rPr>
        <w:t xml:space="preserve">los países y los ciudadanos </w:t>
      </w:r>
      <w:r>
        <w:rPr>
          <w:rFonts w:ascii="Calibri" w:hAnsi="Calibri"/>
        </w:rPr>
        <w:t xml:space="preserve">del derecho </w:t>
      </w:r>
      <w:r w:rsidRPr="000145C7">
        <w:rPr>
          <w:rFonts w:ascii="Calibri" w:hAnsi="Calibri"/>
        </w:rPr>
        <w:t>a beneficiarse de sus propios datos e información en el futuro</w:t>
      </w:r>
      <w:r>
        <w:rPr>
          <w:rFonts w:ascii="Calibri" w:hAnsi="Calibri"/>
        </w:rPr>
        <w:t>,</w:t>
      </w:r>
      <w:r w:rsidRPr="000145C7">
        <w:rPr>
          <w:rFonts w:ascii="Calibri" w:hAnsi="Calibri"/>
        </w:rPr>
        <w:t xml:space="preserve"> y restringiría la capacidad de los países </w:t>
      </w:r>
      <w:r>
        <w:rPr>
          <w:rFonts w:ascii="Calibri" w:hAnsi="Calibri"/>
        </w:rPr>
        <w:t xml:space="preserve">para </w:t>
      </w:r>
      <w:r w:rsidRPr="000145C7">
        <w:rPr>
          <w:rFonts w:ascii="Calibri" w:hAnsi="Calibri"/>
        </w:rPr>
        <w:t>implementar medidas a</w:t>
      </w:r>
      <w:r>
        <w:rPr>
          <w:rFonts w:ascii="Calibri" w:hAnsi="Calibri"/>
        </w:rPr>
        <w:t xml:space="preserve">decuadas </w:t>
      </w:r>
      <w:r w:rsidRPr="000145C7">
        <w:rPr>
          <w:rFonts w:ascii="Calibri" w:hAnsi="Calibri"/>
        </w:rPr>
        <w:t>de protección de los consumidores y de la privacidad de los datos. Lo que los pro</w:t>
      </w:r>
      <w:r>
        <w:rPr>
          <w:rFonts w:ascii="Calibri" w:hAnsi="Calibri"/>
        </w:rPr>
        <w:t xml:space="preserve">motores </w:t>
      </w:r>
      <w:r w:rsidRPr="000145C7">
        <w:rPr>
          <w:rFonts w:ascii="Calibri" w:hAnsi="Calibri"/>
        </w:rPr>
        <w:t>del comercio electrónico denominan "</w:t>
      </w:r>
      <w:r>
        <w:rPr>
          <w:rFonts w:ascii="Calibri" w:hAnsi="Calibri"/>
        </w:rPr>
        <w:t>requisitos de localización forzada</w:t>
      </w:r>
      <w:r w:rsidRPr="000145C7">
        <w:rPr>
          <w:rFonts w:ascii="Calibri" w:hAnsi="Calibri"/>
        </w:rPr>
        <w:t xml:space="preserve">" son en realidad las herramientas que los países </w:t>
      </w:r>
      <w:r>
        <w:rPr>
          <w:rFonts w:ascii="Calibri" w:hAnsi="Calibri"/>
        </w:rPr>
        <w:t xml:space="preserve">utilizan </w:t>
      </w:r>
      <w:r w:rsidRPr="000145C7">
        <w:rPr>
          <w:rFonts w:ascii="Calibri" w:hAnsi="Calibri"/>
        </w:rPr>
        <w:t xml:space="preserve">para garantizar que puedan beneficiarse de la presencia de empresas transnacionales con el fin de hacer avanzar su propio desarrollo y los derechos económicos, sociales y políticos de sus ciudadanos. </w:t>
      </w:r>
    </w:p>
    <w:p w14:paraId="694FFB48" w14:textId="77777777" w:rsidR="007F2BDA" w:rsidRPr="000145C7" w:rsidRDefault="007F2BDA" w:rsidP="007F2BDA">
      <w:pPr>
        <w:pStyle w:val="Normal1"/>
        <w:spacing w:line="240" w:lineRule="auto"/>
        <w:rPr>
          <w:rFonts w:ascii="Calibri" w:eastAsia="Times New Roman" w:hAnsi="Calibri" w:cs="Times New Roman"/>
        </w:rPr>
      </w:pPr>
    </w:p>
    <w:p w14:paraId="3C67EF65" w14:textId="77777777" w:rsidR="007F2BDA" w:rsidRPr="000145C7" w:rsidRDefault="007F2BDA" w:rsidP="007F2BDA">
      <w:pPr>
        <w:pStyle w:val="Normal1"/>
        <w:spacing w:line="240" w:lineRule="auto"/>
        <w:rPr>
          <w:rFonts w:ascii="Calibri" w:eastAsia="Times New Roman" w:hAnsi="Calibri" w:cs="Times New Roman"/>
        </w:rPr>
      </w:pPr>
      <w:r w:rsidRPr="000145C7">
        <w:rPr>
          <w:rFonts w:ascii="Calibri" w:hAnsi="Calibri"/>
        </w:rPr>
        <w:t xml:space="preserve">Necesitamos normas </w:t>
      </w:r>
      <w:r>
        <w:rPr>
          <w:rFonts w:ascii="Calibri" w:hAnsi="Calibri"/>
        </w:rPr>
        <w:t>del comercio</w:t>
      </w:r>
      <w:r w:rsidRPr="000145C7">
        <w:rPr>
          <w:rFonts w:ascii="Calibri" w:hAnsi="Calibri"/>
        </w:rPr>
        <w:t xml:space="preserve"> que permitan la creación de empleos dignos</w:t>
      </w:r>
      <w:r>
        <w:rPr>
          <w:rFonts w:ascii="Calibri" w:hAnsi="Calibri"/>
        </w:rPr>
        <w:t xml:space="preserve"> y decentes, incluso en el sector de </w:t>
      </w:r>
      <w:r w:rsidRPr="000145C7">
        <w:rPr>
          <w:rFonts w:ascii="Calibri" w:hAnsi="Calibri"/>
        </w:rPr>
        <w:t xml:space="preserve">tecnología. Pero </w:t>
      </w:r>
      <w:r>
        <w:rPr>
          <w:rFonts w:ascii="Calibri" w:hAnsi="Calibri"/>
        </w:rPr>
        <w:t xml:space="preserve">uno de los rasgos </w:t>
      </w:r>
      <w:r w:rsidRPr="000145C7">
        <w:rPr>
          <w:rFonts w:ascii="Calibri" w:hAnsi="Calibri"/>
        </w:rPr>
        <w:t>distintiv</w:t>
      </w:r>
      <w:r>
        <w:rPr>
          <w:rFonts w:ascii="Calibri" w:hAnsi="Calibri"/>
        </w:rPr>
        <w:t>o</w:t>
      </w:r>
      <w:r w:rsidRPr="000145C7">
        <w:rPr>
          <w:rFonts w:ascii="Calibri" w:hAnsi="Calibri"/>
        </w:rPr>
        <w:t xml:space="preserve">s de </w:t>
      </w:r>
      <w:r>
        <w:rPr>
          <w:rFonts w:ascii="Calibri" w:hAnsi="Calibri"/>
        </w:rPr>
        <w:t xml:space="preserve">las </w:t>
      </w:r>
      <w:r w:rsidRPr="000145C7">
        <w:rPr>
          <w:rFonts w:ascii="Calibri" w:hAnsi="Calibri"/>
        </w:rPr>
        <w:t xml:space="preserve">empresas como Amazon, Facebook, Google y Uber </w:t>
      </w:r>
      <w:r>
        <w:rPr>
          <w:rFonts w:ascii="Calibri" w:hAnsi="Calibri"/>
        </w:rPr>
        <w:t xml:space="preserve">es el trastorno de las empresas y mercados laborales </w:t>
      </w:r>
      <w:r w:rsidRPr="000145C7">
        <w:rPr>
          <w:rFonts w:ascii="Calibri" w:hAnsi="Calibri"/>
        </w:rPr>
        <w:t xml:space="preserve">locales y </w:t>
      </w:r>
      <w:r>
        <w:rPr>
          <w:rFonts w:ascii="Calibri" w:hAnsi="Calibri"/>
        </w:rPr>
        <w:t xml:space="preserve">la precarización creciente </w:t>
      </w:r>
      <w:r w:rsidRPr="000145C7">
        <w:rPr>
          <w:rFonts w:ascii="Calibri" w:hAnsi="Calibri"/>
        </w:rPr>
        <w:t xml:space="preserve">del </w:t>
      </w:r>
      <w:r>
        <w:rPr>
          <w:rFonts w:ascii="Calibri" w:hAnsi="Calibri"/>
        </w:rPr>
        <w:t>empleo</w:t>
      </w:r>
      <w:r w:rsidRPr="000145C7">
        <w:rPr>
          <w:rFonts w:ascii="Calibri" w:hAnsi="Calibri"/>
        </w:rPr>
        <w:t>. Est</w:t>
      </w:r>
      <w:r>
        <w:rPr>
          <w:rFonts w:ascii="Calibri" w:hAnsi="Calibri"/>
        </w:rPr>
        <w:t xml:space="preserve">as tendencias y rasgos </w:t>
      </w:r>
      <w:r w:rsidRPr="000145C7">
        <w:rPr>
          <w:rFonts w:ascii="Calibri" w:hAnsi="Calibri"/>
        </w:rPr>
        <w:t xml:space="preserve">se </w:t>
      </w:r>
      <w:r>
        <w:rPr>
          <w:rFonts w:ascii="Calibri" w:hAnsi="Calibri"/>
        </w:rPr>
        <w:t xml:space="preserve">profundizarían y </w:t>
      </w:r>
      <w:r w:rsidRPr="000145C7">
        <w:rPr>
          <w:rFonts w:ascii="Calibri" w:hAnsi="Calibri"/>
        </w:rPr>
        <w:t>aceleraría</w:t>
      </w:r>
      <w:r>
        <w:rPr>
          <w:rFonts w:ascii="Calibri" w:hAnsi="Calibri"/>
        </w:rPr>
        <w:t>n</w:t>
      </w:r>
      <w:r w:rsidRPr="000145C7">
        <w:rPr>
          <w:rFonts w:ascii="Calibri" w:hAnsi="Calibri"/>
        </w:rPr>
        <w:t xml:space="preserve"> si se aceptan las propuestas de comercio electrónico en el marco de la OMC. L</w:t>
      </w:r>
      <w:r>
        <w:rPr>
          <w:rFonts w:ascii="Calibri" w:hAnsi="Calibri"/>
        </w:rPr>
        <w:t xml:space="preserve">as empresas gigantes </w:t>
      </w:r>
      <w:r w:rsidRPr="000145C7">
        <w:rPr>
          <w:rFonts w:ascii="Calibri" w:hAnsi="Calibri"/>
        </w:rPr>
        <w:t xml:space="preserve">de tecnología podrían consolidar aún más su poder monopólico. Su </w:t>
      </w:r>
      <w:r>
        <w:rPr>
          <w:rFonts w:ascii="Calibri" w:hAnsi="Calibri"/>
        </w:rPr>
        <w:t xml:space="preserve">infame y </w:t>
      </w:r>
      <w:r w:rsidRPr="000145C7">
        <w:rPr>
          <w:rFonts w:ascii="Calibri" w:hAnsi="Calibri"/>
        </w:rPr>
        <w:t xml:space="preserve">tristemente célebre </w:t>
      </w:r>
      <w:r>
        <w:rPr>
          <w:rFonts w:ascii="Calibri" w:hAnsi="Calibri"/>
        </w:rPr>
        <w:t>‘</w:t>
      </w:r>
      <w:r w:rsidRPr="000145C7">
        <w:rPr>
          <w:rFonts w:ascii="Calibri" w:hAnsi="Calibri"/>
        </w:rPr>
        <w:t>optimización tributaria</w:t>
      </w:r>
      <w:r>
        <w:rPr>
          <w:rFonts w:ascii="Calibri" w:hAnsi="Calibri"/>
        </w:rPr>
        <w:t>’</w:t>
      </w:r>
      <w:r w:rsidRPr="000145C7">
        <w:rPr>
          <w:rFonts w:ascii="Calibri" w:hAnsi="Calibri"/>
        </w:rPr>
        <w:t xml:space="preserve"> (que equivale a </w:t>
      </w:r>
      <w:r>
        <w:rPr>
          <w:rFonts w:ascii="Calibri" w:hAnsi="Calibri"/>
        </w:rPr>
        <w:t>evasión fiscal)</w:t>
      </w:r>
      <w:r w:rsidRPr="000145C7">
        <w:rPr>
          <w:rFonts w:ascii="Calibri" w:hAnsi="Calibri"/>
        </w:rPr>
        <w:t xml:space="preserve"> </w:t>
      </w:r>
      <w:r>
        <w:rPr>
          <w:rFonts w:ascii="Calibri" w:hAnsi="Calibri"/>
        </w:rPr>
        <w:t>--</w:t>
      </w:r>
      <w:r w:rsidRPr="000145C7">
        <w:rPr>
          <w:rFonts w:ascii="Calibri" w:hAnsi="Calibri"/>
        </w:rPr>
        <w:t xml:space="preserve">que incluye la erosión </w:t>
      </w:r>
      <w:r>
        <w:rPr>
          <w:rFonts w:ascii="Calibri" w:hAnsi="Calibri"/>
        </w:rPr>
        <w:t xml:space="preserve">artificial </w:t>
      </w:r>
      <w:r w:rsidRPr="000145C7">
        <w:rPr>
          <w:rFonts w:ascii="Calibri" w:hAnsi="Calibri"/>
        </w:rPr>
        <w:t xml:space="preserve">de </w:t>
      </w:r>
      <w:r>
        <w:rPr>
          <w:rFonts w:ascii="Calibri" w:hAnsi="Calibri"/>
        </w:rPr>
        <w:t>la base</w:t>
      </w:r>
      <w:r w:rsidRPr="000145C7">
        <w:rPr>
          <w:rFonts w:ascii="Calibri" w:hAnsi="Calibri"/>
        </w:rPr>
        <w:t xml:space="preserve"> </w:t>
      </w:r>
      <w:r>
        <w:rPr>
          <w:rFonts w:ascii="Calibri" w:hAnsi="Calibri"/>
        </w:rPr>
        <w:t>impositiva</w:t>
      </w:r>
      <w:r w:rsidRPr="000145C7">
        <w:rPr>
          <w:rFonts w:ascii="Calibri" w:hAnsi="Calibri"/>
        </w:rPr>
        <w:t xml:space="preserve"> y la transferencia </w:t>
      </w:r>
      <w:r>
        <w:rPr>
          <w:rFonts w:ascii="Calibri" w:hAnsi="Calibri"/>
        </w:rPr>
        <w:t xml:space="preserve">artificial </w:t>
      </w:r>
      <w:r w:rsidRPr="000145C7">
        <w:rPr>
          <w:rFonts w:ascii="Calibri" w:hAnsi="Calibri"/>
        </w:rPr>
        <w:t>de beneficios</w:t>
      </w:r>
      <w:r>
        <w:rPr>
          <w:rFonts w:ascii="Calibri" w:hAnsi="Calibri"/>
        </w:rPr>
        <w:t xml:space="preserve"> de las empresas--</w:t>
      </w:r>
      <w:r w:rsidRPr="000145C7">
        <w:rPr>
          <w:rFonts w:ascii="Calibri" w:hAnsi="Calibri"/>
        </w:rPr>
        <w:t xml:space="preserve"> se vería facilitada con un acuerdo internacional vinculante y sería casi imposible controlar la </w:t>
      </w:r>
      <w:r>
        <w:rPr>
          <w:rFonts w:ascii="Calibri" w:hAnsi="Calibri"/>
        </w:rPr>
        <w:t>in</w:t>
      </w:r>
      <w:r w:rsidRPr="000145C7">
        <w:rPr>
          <w:rFonts w:ascii="Calibri" w:hAnsi="Calibri"/>
        </w:rPr>
        <w:t xml:space="preserve">estabilidad política </w:t>
      </w:r>
      <w:r>
        <w:rPr>
          <w:rFonts w:ascii="Calibri" w:hAnsi="Calibri"/>
        </w:rPr>
        <w:t xml:space="preserve">generada </w:t>
      </w:r>
      <w:r w:rsidRPr="000145C7">
        <w:rPr>
          <w:rFonts w:ascii="Calibri" w:hAnsi="Calibri"/>
        </w:rPr>
        <w:t xml:space="preserve">por las consecuencias económicas y financieras de </w:t>
      </w:r>
      <w:r>
        <w:rPr>
          <w:rFonts w:ascii="Calibri" w:hAnsi="Calibri"/>
        </w:rPr>
        <w:t>la concreción de un escenario con esas características</w:t>
      </w:r>
      <w:r w:rsidRPr="000145C7">
        <w:rPr>
          <w:rFonts w:ascii="Calibri" w:hAnsi="Calibri"/>
        </w:rPr>
        <w:t>.</w:t>
      </w:r>
    </w:p>
    <w:p w14:paraId="7A57C14A" w14:textId="77777777" w:rsidR="007F2BDA" w:rsidRPr="000145C7" w:rsidRDefault="007F2BDA" w:rsidP="007F2BDA">
      <w:pPr>
        <w:pStyle w:val="Normal1"/>
        <w:spacing w:line="240" w:lineRule="auto"/>
        <w:rPr>
          <w:rFonts w:ascii="Calibri" w:eastAsia="Times New Roman" w:hAnsi="Calibri" w:cs="Times New Roman"/>
        </w:rPr>
      </w:pPr>
    </w:p>
    <w:p w14:paraId="139F3EA7" w14:textId="77777777" w:rsidR="007F2BDA" w:rsidRPr="000145C7" w:rsidRDefault="007F2BDA" w:rsidP="007F2BDA">
      <w:pPr>
        <w:rPr>
          <w:b/>
          <w:sz w:val="36"/>
          <w:szCs w:val="36"/>
        </w:rPr>
      </w:pPr>
      <w:r w:rsidRPr="000145C7">
        <w:rPr>
          <w:rFonts w:eastAsia="Arial" w:cs="Arial"/>
          <w:color w:val="000000"/>
          <w:sz w:val="22"/>
          <w:szCs w:val="22"/>
        </w:rPr>
        <w:t xml:space="preserve">Los miembros de la OMC no </w:t>
      </w:r>
      <w:r>
        <w:rPr>
          <w:rFonts w:eastAsia="Arial" w:cs="Arial"/>
          <w:color w:val="000000"/>
          <w:sz w:val="22"/>
          <w:szCs w:val="22"/>
        </w:rPr>
        <w:t xml:space="preserve">cuentan </w:t>
      </w:r>
      <w:r w:rsidRPr="000145C7">
        <w:rPr>
          <w:rFonts w:eastAsia="Arial" w:cs="Arial"/>
          <w:color w:val="000000"/>
          <w:sz w:val="22"/>
          <w:szCs w:val="22"/>
        </w:rPr>
        <w:t xml:space="preserve">actualmente </w:t>
      </w:r>
      <w:r>
        <w:rPr>
          <w:rFonts w:eastAsia="Arial" w:cs="Arial"/>
          <w:color w:val="000000"/>
          <w:sz w:val="22"/>
          <w:szCs w:val="22"/>
        </w:rPr>
        <w:t xml:space="preserve">con </w:t>
      </w:r>
      <w:r w:rsidRPr="000145C7">
        <w:rPr>
          <w:rFonts w:eastAsia="Arial" w:cs="Arial"/>
          <w:color w:val="000000"/>
          <w:sz w:val="22"/>
          <w:szCs w:val="22"/>
        </w:rPr>
        <w:t>mandato para negociar nuevas normas mundiales sobre "comercio electrónico"</w:t>
      </w:r>
      <w:r>
        <w:rPr>
          <w:rFonts w:eastAsia="Arial" w:cs="Arial"/>
          <w:color w:val="000000"/>
          <w:sz w:val="22"/>
          <w:szCs w:val="22"/>
        </w:rPr>
        <w:t>,</w:t>
      </w:r>
      <w:r w:rsidRPr="000145C7">
        <w:rPr>
          <w:rFonts w:eastAsia="Arial" w:cs="Arial"/>
          <w:color w:val="000000"/>
          <w:sz w:val="22"/>
          <w:szCs w:val="22"/>
        </w:rPr>
        <w:t xml:space="preserve"> y no deberían obtener</w:t>
      </w:r>
      <w:r>
        <w:rPr>
          <w:rFonts w:eastAsia="Arial" w:cs="Arial"/>
          <w:color w:val="000000"/>
          <w:sz w:val="22"/>
          <w:szCs w:val="22"/>
        </w:rPr>
        <w:t>lo</w:t>
      </w:r>
      <w:r w:rsidRPr="000145C7">
        <w:rPr>
          <w:rFonts w:eastAsia="Arial" w:cs="Arial"/>
          <w:color w:val="000000"/>
          <w:sz w:val="22"/>
          <w:szCs w:val="22"/>
        </w:rPr>
        <w:t xml:space="preserve"> en Buenos Aires. Todos los asuntos propuestos para la agenda de comercio electrónico ya se han discutido y resuelto o se están discutiendo actualmente en otros foros, la mayoría de los cuales responden y rinden más cuentas </w:t>
      </w:r>
      <w:r>
        <w:rPr>
          <w:rFonts w:eastAsia="Arial" w:cs="Arial"/>
          <w:color w:val="000000"/>
          <w:sz w:val="22"/>
          <w:szCs w:val="22"/>
        </w:rPr>
        <w:t xml:space="preserve">que la OMC </w:t>
      </w:r>
      <w:r w:rsidRPr="000145C7">
        <w:rPr>
          <w:rFonts w:eastAsia="Arial" w:cs="Arial"/>
          <w:color w:val="000000"/>
          <w:sz w:val="22"/>
          <w:szCs w:val="22"/>
        </w:rPr>
        <w:t>a las inqui</w:t>
      </w:r>
      <w:r>
        <w:rPr>
          <w:rFonts w:eastAsia="Arial" w:cs="Arial"/>
          <w:color w:val="000000"/>
          <w:sz w:val="22"/>
          <w:szCs w:val="22"/>
        </w:rPr>
        <w:t>etudes de interés público</w:t>
      </w:r>
      <w:r w:rsidRPr="000145C7">
        <w:rPr>
          <w:rFonts w:eastAsia="Arial" w:cs="Arial"/>
          <w:color w:val="000000"/>
          <w:sz w:val="22"/>
          <w:szCs w:val="22"/>
        </w:rPr>
        <w:t xml:space="preserve">. El comercio electrónico ya está en auge y las PyME ya pueden vender sus productos </w:t>
      </w:r>
      <w:r>
        <w:rPr>
          <w:rFonts w:eastAsia="Arial" w:cs="Arial"/>
          <w:color w:val="000000"/>
          <w:sz w:val="22"/>
          <w:szCs w:val="22"/>
        </w:rPr>
        <w:t xml:space="preserve">por internet o </w:t>
      </w:r>
      <w:r w:rsidRPr="000145C7">
        <w:rPr>
          <w:rFonts w:eastAsia="Arial" w:cs="Arial"/>
          <w:color w:val="000000"/>
          <w:sz w:val="22"/>
          <w:szCs w:val="22"/>
        </w:rPr>
        <w:t xml:space="preserve">en línea sin que sean necesarias nuevas normas en el marco de la OMC. </w:t>
      </w:r>
      <w:r>
        <w:rPr>
          <w:rFonts w:eastAsia="Arial" w:cs="Arial"/>
          <w:color w:val="000000"/>
          <w:sz w:val="22"/>
          <w:szCs w:val="22"/>
        </w:rPr>
        <w:t>Sin lugar a dudas</w:t>
      </w:r>
      <w:r w:rsidRPr="000145C7">
        <w:rPr>
          <w:rFonts w:eastAsia="Arial" w:cs="Arial"/>
          <w:color w:val="000000"/>
          <w:sz w:val="22"/>
          <w:szCs w:val="22"/>
        </w:rPr>
        <w:t>, el comercio electrónico puede ser un</w:t>
      </w:r>
      <w:r>
        <w:rPr>
          <w:rFonts w:eastAsia="Arial" w:cs="Arial"/>
          <w:color w:val="000000"/>
          <w:sz w:val="22"/>
          <w:szCs w:val="22"/>
        </w:rPr>
        <w:t xml:space="preserve">a fuerza generadora de </w:t>
      </w:r>
      <w:r w:rsidRPr="000145C7">
        <w:rPr>
          <w:rFonts w:eastAsia="Arial" w:cs="Arial"/>
          <w:color w:val="000000"/>
          <w:sz w:val="22"/>
          <w:szCs w:val="22"/>
        </w:rPr>
        <w:t xml:space="preserve">empleo y desarrollo y </w:t>
      </w:r>
      <w:r>
        <w:rPr>
          <w:rFonts w:eastAsia="Arial" w:cs="Arial"/>
          <w:color w:val="000000"/>
          <w:sz w:val="22"/>
          <w:szCs w:val="22"/>
        </w:rPr>
        <w:t>evidentem</w:t>
      </w:r>
      <w:r w:rsidRPr="000145C7">
        <w:rPr>
          <w:rFonts w:eastAsia="Arial" w:cs="Arial"/>
          <w:color w:val="000000"/>
          <w:sz w:val="22"/>
          <w:szCs w:val="22"/>
        </w:rPr>
        <w:t xml:space="preserve">ente </w:t>
      </w:r>
      <w:r>
        <w:rPr>
          <w:rFonts w:eastAsia="Arial" w:cs="Arial"/>
          <w:color w:val="000000"/>
          <w:sz w:val="22"/>
          <w:szCs w:val="22"/>
        </w:rPr>
        <w:t xml:space="preserve">puede impulsar </w:t>
      </w:r>
      <w:r w:rsidRPr="000145C7">
        <w:rPr>
          <w:rFonts w:eastAsia="Arial" w:cs="Arial"/>
          <w:color w:val="000000"/>
          <w:sz w:val="22"/>
          <w:szCs w:val="22"/>
        </w:rPr>
        <w:t xml:space="preserve">la innovación, </w:t>
      </w:r>
      <w:r>
        <w:rPr>
          <w:rFonts w:eastAsia="Arial" w:cs="Arial"/>
          <w:color w:val="000000"/>
          <w:sz w:val="22"/>
          <w:szCs w:val="22"/>
        </w:rPr>
        <w:t xml:space="preserve">diversificar </w:t>
      </w:r>
      <w:r w:rsidRPr="000145C7">
        <w:rPr>
          <w:rFonts w:eastAsia="Arial" w:cs="Arial"/>
          <w:color w:val="000000"/>
          <w:sz w:val="22"/>
          <w:szCs w:val="22"/>
        </w:rPr>
        <w:t xml:space="preserve">las opciones para los consumidores y conectar a los productores con consumidores </w:t>
      </w:r>
      <w:r>
        <w:rPr>
          <w:rFonts w:eastAsia="Arial" w:cs="Arial"/>
          <w:color w:val="000000"/>
          <w:sz w:val="22"/>
          <w:szCs w:val="22"/>
        </w:rPr>
        <w:t>remotos</w:t>
      </w:r>
      <w:r w:rsidRPr="000145C7">
        <w:rPr>
          <w:rFonts w:eastAsia="Arial" w:cs="Arial"/>
          <w:color w:val="000000"/>
          <w:sz w:val="22"/>
          <w:szCs w:val="22"/>
        </w:rPr>
        <w:t xml:space="preserve">. Pero </w:t>
      </w:r>
      <w:r>
        <w:rPr>
          <w:rFonts w:eastAsia="Arial" w:cs="Arial"/>
          <w:color w:val="000000"/>
          <w:sz w:val="22"/>
          <w:szCs w:val="22"/>
        </w:rPr>
        <w:t>ser partidario d</w:t>
      </w:r>
      <w:r w:rsidRPr="000145C7">
        <w:rPr>
          <w:rFonts w:eastAsia="Arial" w:cs="Arial"/>
          <w:color w:val="000000"/>
          <w:sz w:val="22"/>
          <w:szCs w:val="22"/>
        </w:rPr>
        <w:t xml:space="preserve">el comercio electrónico no es lo mismo que </w:t>
      </w:r>
      <w:r>
        <w:rPr>
          <w:rFonts w:eastAsia="Arial" w:cs="Arial"/>
          <w:color w:val="000000"/>
          <w:sz w:val="22"/>
          <w:szCs w:val="22"/>
        </w:rPr>
        <w:t xml:space="preserve">establecer </w:t>
      </w:r>
      <w:r w:rsidRPr="000145C7">
        <w:rPr>
          <w:rFonts w:eastAsia="Arial" w:cs="Arial"/>
          <w:color w:val="000000"/>
          <w:sz w:val="22"/>
          <w:szCs w:val="22"/>
        </w:rPr>
        <w:t xml:space="preserve">normas </w:t>
      </w:r>
      <w:r>
        <w:rPr>
          <w:rFonts w:eastAsia="Arial" w:cs="Arial"/>
          <w:color w:val="000000"/>
          <w:sz w:val="22"/>
          <w:szCs w:val="22"/>
        </w:rPr>
        <w:t>vinculantes a nivel mundial que beneficia</w:t>
      </w:r>
      <w:r w:rsidRPr="000145C7">
        <w:rPr>
          <w:rFonts w:eastAsia="Arial" w:cs="Arial"/>
          <w:color w:val="000000"/>
          <w:sz w:val="22"/>
          <w:szCs w:val="22"/>
        </w:rPr>
        <w:t>n principalmente a las empresas de tecnología de punta con sede en Estados Unidos</w:t>
      </w:r>
      <w:r>
        <w:rPr>
          <w:rFonts w:eastAsia="Arial" w:cs="Arial"/>
          <w:color w:val="000000"/>
          <w:sz w:val="22"/>
          <w:szCs w:val="22"/>
        </w:rPr>
        <w:t>,</w:t>
      </w:r>
      <w:r w:rsidRPr="000145C7">
        <w:rPr>
          <w:rFonts w:eastAsia="Arial" w:cs="Arial"/>
          <w:color w:val="000000"/>
          <w:sz w:val="22"/>
          <w:szCs w:val="22"/>
        </w:rPr>
        <w:t xml:space="preserve"> a expensas de la reglamentación </w:t>
      </w:r>
      <w:r>
        <w:rPr>
          <w:rFonts w:eastAsia="Arial" w:cs="Arial"/>
          <w:color w:val="000000"/>
          <w:sz w:val="22"/>
          <w:szCs w:val="22"/>
        </w:rPr>
        <w:t xml:space="preserve">de interés público y general </w:t>
      </w:r>
      <w:r w:rsidRPr="000145C7">
        <w:rPr>
          <w:rFonts w:eastAsia="Arial" w:cs="Arial"/>
          <w:color w:val="000000"/>
          <w:sz w:val="22"/>
          <w:szCs w:val="22"/>
        </w:rPr>
        <w:t xml:space="preserve">para proteger a los consumidores y promover el desarrollo. Si bien apoyamos los esfuerzos de los países en desarrollo para </w:t>
      </w:r>
      <w:r>
        <w:rPr>
          <w:rFonts w:eastAsia="Arial" w:cs="Arial"/>
          <w:color w:val="000000"/>
          <w:sz w:val="22"/>
          <w:szCs w:val="22"/>
        </w:rPr>
        <w:t xml:space="preserve">que se aborde el asunto de la brecha </w:t>
      </w:r>
      <w:r w:rsidRPr="000145C7">
        <w:rPr>
          <w:rFonts w:eastAsia="Arial" w:cs="Arial"/>
          <w:color w:val="000000"/>
          <w:sz w:val="22"/>
          <w:szCs w:val="22"/>
        </w:rPr>
        <w:t>digital</w:t>
      </w:r>
      <w:r>
        <w:rPr>
          <w:rFonts w:eastAsia="Arial" w:cs="Arial"/>
          <w:color w:val="000000"/>
          <w:sz w:val="22"/>
          <w:szCs w:val="22"/>
        </w:rPr>
        <w:t xml:space="preserve"> y la t</w:t>
      </w:r>
      <w:r w:rsidRPr="007F4890">
        <w:rPr>
          <w:rFonts w:eastAsia="Arial" w:cs="Arial"/>
          <w:color w:val="000000"/>
          <w:sz w:val="22"/>
          <w:szCs w:val="22"/>
        </w:rPr>
        <w:t>ransfer</w:t>
      </w:r>
      <w:r>
        <w:rPr>
          <w:rFonts w:eastAsia="Arial" w:cs="Arial"/>
          <w:color w:val="000000"/>
          <w:sz w:val="22"/>
          <w:szCs w:val="22"/>
        </w:rPr>
        <w:t xml:space="preserve">encia de </w:t>
      </w:r>
      <w:r w:rsidRPr="007F4890">
        <w:rPr>
          <w:rFonts w:eastAsia="Arial" w:cs="Arial"/>
          <w:color w:val="000000"/>
          <w:sz w:val="22"/>
          <w:szCs w:val="22"/>
        </w:rPr>
        <w:t>tecnología</w:t>
      </w:r>
      <w:r w:rsidRPr="000145C7">
        <w:rPr>
          <w:rFonts w:eastAsia="Arial" w:cs="Arial"/>
          <w:color w:val="000000"/>
          <w:sz w:val="22"/>
          <w:szCs w:val="22"/>
        </w:rPr>
        <w:t xml:space="preserve"> y obtener fondos para infraestructura y tecnologías de la información y las comunicaciones, la OMC no es el foro adecuado para negociar estos asuntos; </w:t>
      </w:r>
      <w:r>
        <w:rPr>
          <w:rFonts w:eastAsia="Arial" w:cs="Arial"/>
          <w:color w:val="000000"/>
          <w:sz w:val="22"/>
          <w:szCs w:val="22"/>
        </w:rPr>
        <w:t xml:space="preserve">a semejanza </w:t>
      </w:r>
      <w:r w:rsidRPr="00843991">
        <w:rPr>
          <w:rFonts w:eastAsia="Arial" w:cs="Arial"/>
          <w:color w:val="000000"/>
          <w:sz w:val="22"/>
          <w:szCs w:val="22"/>
        </w:rPr>
        <w:t xml:space="preserve">de </w:t>
      </w:r>
      <w:r>
        <w:rPr>
          <w:rFonts w:eastAsia="Arial" w:cs="Arial"/>
          <w:color w:val="000000"/>
          <w:sz w:val="22"/>
          <w:szCs w:val="22"/>
        </w:rPr>
        <w:t xml:space="preserve">cómo </w:t>
      </w:r>
      <w:r w:rsidRPr="00843991">
        <w:rPr>
          <w:rFonts w:eastAsia="Arial" w:cs="Arial"/>
          <w:color w:val="000000"/>
          <w:sz w:val="22"/>
          <w:szCs w:val="22"/>
        </w:rPr>
        <w:t>se han tratado otros asuntos de</w:t>
      </w:r>
      <w:r>
        <w:rPr>
          <w:rFonts w:eastAsia="Arial" w:cs="Arial"/>
          <w:color w:val="000000"/>
          <w:sz w:val="22"/>
          <w:szCs w:val="22"/>
        </w:rPr>
        <w:t>l</w:t>
      </w:r>
      <w:r w:rsidRPr="00843991">
        <w:rPr>
          <w:rFonts w:eastAsia="Arial" w:cs="Arial"/>
          <w:color w:val="000000"/>
          <w:sz w:val="22"/>
          <w:szCs w:val="22"/>
        </w:rPr>
        <w:t xml:space="preserve"> desarrollo en el marco de la OMC, </w:t>
      </w:r>
      <w:r>
        <w:rPr>
          <w:rFonts w:eastAsia="Arial" w:cs="Arial"/>
          <w:color w:val="000000"/>
          <w:sz w:val="22"/>
          <w:szCs w:val="22"/>
        </w:rPr>
        <w:t xml:space="preserve">sus prioridades en estos asuntos </w:t>
      </w:r>
      <w:r w:rsidRPr="00843991">
        <w:rPr>
          <w:rFonts w:eastAsia="Arial" w:cs="Arial"/>
          <w:color w:val="000000"/>
          <w:sz w:val="22"/>
          <w:szCs w:val="22"/>
        </w:rPr>
        <w:t>no se</w:t>
      </w:r>
      <w:r>
        <w:rPr>
          <w:rFonts w:eastAsia="Arial" w:cs="Arial"/>
          <w:color w:val="000000"/>
          <w:sz w:val="22"/>
          <w:szCs w:val="22"/>
        </w:rPr>
        <w:t xml:space="preserve"> transformarán en </w:t>
      </w:r>
      <w:r w:rsidRPr="00843991">
        <w:rPr>
          <w:rFonts w:eastAsia="Arial" w:cs="Arial"/>
          <w:color w:val="000000"/>
          <w:sz w:val="22"/>
          <w:szCs w:val="22"/>
        </w:rPr>
        <w:t>obligaciones</w:t>
      </w:r>
      <w:r w:rsidRPr="000145C7">
        <w:rPr>
          <w:rFonts w:eastAsia="Arial" w:cs="Arial"/>
          <w:color w:val="000000"/>
          <w:sz w:val="22"/>
          <w:szCs w:val="22"/>
        </w:rPr>
        <w:t xml:space="preserve"> vinculantes, mientras que la agenda </w:t>
      </w:r>
      <w:r>
        <w:rPr>
          <w:rFonts w:eastAsia="Arial" w:cs="Arial"/>
          <w:color w:val="000000"/>
          <w:sz w:val="22"/>
          <w:szCs w:val="22"/>
        </w:rPr>
        <w:t xml:space="preserve">de prioridades </w:t>
      </w:r>
      <w:r w:rsidRPr="000145C7">
        <w:rPr>
          <w:rFonts w:eastAsia="Arial" w:cs="Arial"/>
          <w:color w:val="000000"/>
          <w:sz w:val="22"/>
          <w:szCs w:val="22"/>
        </w:rPr>
        <w:t>de las empresas de tecnología d</w:t>
      </w:r>
      <w:r>
        <w:rPr>
          <w:rFonts w:eastAsia="Arial" w:cs="Arial"/>
          <w:color w:val="000000"/>
          <w:sz w:val="22"/>
          <w:szCs w:val="22"/>
        </w:rPr>
        <w:t>e punta sí será vinculante</w:t>
      </w:r>
      <w:r w:rsidRPr="000145C7">
        <w:rPr>
          <w:rFonts w:eastAsia="Arial" w:cs="Arial"/>
          <w:color w:val="000000"/>
          <w:sz w:val="22"/>
          <w:szCs w:val="22"/>
        </w:rPr>
        <w:t xml:space="preserve">. </w:t>
      </w:r>
      <w:r w:rsidRPr="000145C7">
        <w:rPr>
          <w:rFonts w:eastAsia="Arial" w:cs="Arial"/>
          <w:b/>
          <w:i/>
          <w:color w:val="000000"/>
          <w:sz w:val="22"/>
          <w:szCs w:val="22"/>
        </w:rPr>
        <w:t xml:space="preserve">No debe </w:t>
      </w:r>
      <w:r>
        <w:rPr>
          <w:rFonts w:eastAsia="Arial" w:cs="Arial"/>
          <w:b/>
          <w:i/>
          <w:color w:val="000000"/>
          <w:sz w:val="22"/>
          <w:szCs w:val="22"/>
        </w:rPr>
        <w:t xml:space="preserve">establecerse absolutamente </w:t>
      </w:r>
      <w:r w:rsidRPr="000145C7">
        <w:rPr>
          <w:rFonts w:eastAsia="Arial" w:cs="Arial"/>
          <w:b/>
          <w:i/>
          <w:color w:val="000000"/>
          <w:sz w:val="22"/>
          <w:szCs w:val="22"/>
        </w:rPr>
        <w:t xml:space="preserve">ningún mandato nuevo en </w:t>
      </w:r>
      <w:r>
        <w:rPr>
          <w:rFonts w:eastAsia="Arial" w:cs="Arial"/>
          <w:b/>
          <w:i/>
          <w:color w:val="000000"/>
          <w:sz w:val="22"/>
          <w:szCs w:val="22"/>
        </w:rPr>
        <w:t xml:space="preserve">materia de </w:t>
      </w:r>
      <w:r w:rsidRPr="000145C7">
        <w:rPr>
          <w:rFonts w:eastAsia="Arial" w:cs="Arial"/>
          <w:b/>
          <w:i/>
          <w:color w:val="000000"/>
          <w:sz w:val="22"/>
          <w:szCs w:val="22"/>
        </w:rPr>
        <w:t xml:space="preserve">comercio electrónico en la </w:t>
      </w:r>
      <w:r>
        <w:rPr>
          <w:rFonts w:eastAsia="Arial" w:cs="Arial"/>
          <w:b/>
          <w:i/>
          <w:color w:val="000000"/>
          <w:sz w:val="22"/>
          <w:szCs w:val="22"/>
        </w:rPr>
        <w:t>undécima Conferencia Ministerial</w:t>
      </w:r>
      <w:r w:rsidRPr="000145C7">
        <w:rPr>
          <w:rFonts w:eastAsia="Arial" w:cs="Arial"/>
          <w:b/>
          <w:i/>
          <w:color w:val="000000"/>
          <w:sz w:val="22"/>
          <w:szCs w:val="22"/>
        </w:rPr>
        <w:t>.</w:t>
      </w:r>
    </w:p>
    <w:p w14:paraId="5F334F6D" w14:textId="77777777" w:rsidR="007F2BDA" w:rsidRDefault="007F2BDA" w:rsidP="007F2BDA">
      <w:pPr>
        <w:pStyle w:val="Normal1"/>
        <w:spacing w:line="240" w:lineRule="auto"/>
        <w:rPr>
          <w:rFonts w:ascii="Calibri" w:hAnsi="Calibri"/>
          <w:b/>
        </w:rPr>
      </w:pPr>
    </w:p>
    <w:p w14:paraId="4E7B02BB" w14:textId="77777777" w:rsidR="007F2BDA" w:rsidRPr="000145C7" w:rsidRDefault="007F2BDA" w:rsidP="007F2BDA">
      <w:pPr>
        <w:pStyle w:val="Normal1"/>
        <w:spacing w:line="240" w:lineRule="auto"/>
        <w:rPr>
          <w:rFonts w:ascii="Calibri" w:eastAsia="Times New Roman" w:hAnsi="Calibri" w:cs="Times New Roman"/>
          <w:b/>
        </w:rPr>
      </w:pPr>
      <w:r w:rsidRPr="000145C7">
        <w:rPr>
          <w:rFonts w:ascii="Calibri" w:hAnsi="Calibri"/>
          <w:b/>
        </w:rPr>
        <w:t xml:space="preserve">Amenazas a la reglamentación </w:t>
      </w:r>
      <w:r>
        <w:rPr>
          <w:rFonts w:ascii="Calibri" w:hAnsi="Calibri"/>
          <w:b/>
        </w:rPr>
        <w:t xml:space="preserve">de </w:t>
      </w:r>
      <w:r w:rsidRPr="000145C7">
        <w:rPr>
          <w:rFonts w:ascii="Calibri" w:hAnsi="Calibri"/>
          <w:b/>
        </w:rPr>
        <w:t>interés público</w:t>
      </w:r>
    </w:p>
    <w:p w14:paraId="60249C9E" w14:textId="77777777" w:rsidR="007F2BDA" w:rsidRPr="000145C7" w:rsidRDefault="007F2BDA" w:rsidP="007F2BDA">
      <w:pPr>
        <w:pStyle w:val="Normal1"/>
        <w:spacing w:line="240" w:lineRule="auto"/>
        <w:rPr>
          <w:rFonts w:ascii="Times New Roman" w:eastAsia="Times New Roman" w:hAnsi="Times New Roman" w:cs="Times New Roman"/>
          <w:sz w:val="24"/>
          <w:szCs w:val="24"/>
        </w:rPr>
      </w:pPr>
    </w:p>
    <w:p w14:paraId="77994DAF" w14:textId="77777777" w:rsidR="007F2BDA" w:rsidRPr="000145C7" w:rsidRDefault="007F2BDA" w:rsidP="007F2BDA">
      <w:pPr>
        <w:pStyle w:val="Normal1"/>
        <w:spacing w:line="240" w:lineRule="auto"/>
        <w:rPr>
          <w:rFonts w:ascii="Calibri" w:eastAsia="Times New Roman" w:hAnsi="Calibri" w:cs="Times New Roman"/>
        </w:rPr>
      </w:pPr>
      <w:r w:rsidRPr="000145C7">
        <w:rPr>
          <w:rFonts w:ascii="Calibri" w:hAnsi="Calibri"/>
        </w:rPr>
        <w:t xml:space="preserve">Las metas de desarrollo sostenible que fueron acordadas recientemente por todos los miembros de la OMC incluyen un </w:t>
      </w:r>
      <w:r>
        <w:rPr>
          <w:rFonts w:ascii="Calibri" w:hAnsi="Calibri"/>
        </w:rPr>
        <w:t xml:space="preserve">foco de atención </w:t>
      </w:r>
      <w:r w:rsidRPr="000145C7">
        <w:rPr>
          <w:rFonts w:ascii="Calibri" w:hAnsi="Calibri"/>
        </w:rPr>
        <w:t xml:space="preserve">en </w:t>
      </w:r>
      <w:r>
        <w:rPr>
          <w:rFonts w:ascii="Calibri" w:hAnsi="Calibri"/>
        </w:rPr>
        <w:t xml:space="preserve">mejorar la calidad y </w:t>
      </w:r>
      <w:r w:rsidRPr="000145C7">
        <w:rPr>
          <w:rFonts w:ascii="Calibri" w:hAnsi="Calibri"/>
        </w:rPr>
        <w:t xml:space="preserve">el acceso </w:t>
      </w:r>
      <w:r>
        <w:rPr>
          <w:rFonts w:ascii="Calibri" w:hAnsi="Calibri"/>
        </w:rPr>
        <w:t>a</w:t>
      </w:r>
      <w:r w:rsidRPr="000145C7">
        <w:rPr>
          <w:rFonts w:ascii="Calibri" w:hAnsi="Calibri"/>
        </w:rPr>
        <w:t xml:space="preserve"> muchos servicios públicos, así como </w:t>
      </w:r>
      <w:r>
        <w:rPr>
          <w:rFonts w:ascii="Calibri" w:hAnsi="Calibri"/>
        </w:rPr>
        <w:t xml:space="preserve">a </w:t>
      </w:r>
      <w:r w:rsidRPr="000145C7">
        <w:rPr>
          <w:rFonts w:ascii="Calibri" w:hAnsi="Calibri"/>
        </w:rPr>
        <w:t xml:space="preserve">servicios clave a menudo </w:t>
      </w:r>
      <w:r>
        <w:rPr>
          <w:rFonts w:ascii="Calibri" w:hAnsi="Calibri"/>
        </w:rPr>
        <w:t xml:space="preserve">suministrados </w:t>
      </w:r>
      <w:r w:rsidRPr="000145C7">
        <w:rPr>
          <w:rFonts w:ascii="Calibri" w:hAnsi="Calibri"/>
        </w:rPr>
        <w:t xml:space="preserve">por el sector privado tales como los servicios financieros y las telecomunicaciones. Desafortunadamente, </w:t>
      </w:r>
      <w:r>
        <w:rPr>
          <w:rFonts w:ascii="Calibri" w:hAnsi="Calibri"/>
        </w:rPr>
        <w:t xml:space="preserve">muy a semejanza de lo que ocurre </w:t>
      </w:r>
      <w:r w:rsidRPr="000145C7">
        <w:rPr>
          <w:rFonts w:ascii="Calibri" w:hAnsi="Calibri"/>
        </w:rPr>
        <w:t xml:space="preserve">con la agenda del comercio electrónico, detrás de los esfuerzos </w:t>
      </w:r>
      <w:r>
        <w:rPr>
          <w:rFonts w:ascii="Calibri" w:hAnsi="Calibri"/>
        </w:rPr>
        <w:t xml:space="preserve">por establecer </w:t>
      </w:r>
      <w:r w:rsidRPr="000145C7">
        <w:rPr>
          <w:rFonts w:ascii="Calibri" w:hAnsi="Calibri"/>
        </w:rPr>
        <w:t>nuevas normas que limiten la reglamentación nacional de los servicios</w:t>
      </w:r>
      <w:r>
        <w:rPr>
          <w:rFonts w:ascii="Calibri" w:hAnsi="Calibri"/>
        </w:rPr>
        <w:t xml:space="preserve"> hay </w:t>
      </w:r>
      <w:r w:rsidRPr="000145C7">
        <w:rPr>
          <w:rFonts w:ascii="Calibri" w:hAnsi="Calibri"/>
        </w:rPr>
        <w:t xml:space="preserve">una agenda similar </w:t>
      </w:r>
      <w:r>
        <w:rPr>
          <w:rFonts w:ascii="Calibri" w:hAnsi="Calibri"/>
        </w:rPr>
        <w:t>de intereses empresariales ocultos</w:t>
      </w:r>
      <w:r w:rsidRPr="000145C7">
        <w:rPr>
          <w:rFonts w:ascii="Calibri" w:hAnsi="Calibri"/>
        </w:rPr>
        <w:t xml:space="preserve">. Las normas que se proponen </w:t>
      </w:r>
      <w:r>
        <w:rPr>
          <w:rFonts w:ascii="Calibri" w:hAnsi="Calibri"/>
        </w:rPr>
        <w:t>respecto de l</w:t>
      </w:r>
      <w:r w:rsidRPr="000145C7">
        <w:rPr>
          <w:rFonts w:ascii="Calibri" w:hAnsi="Calibri"/>
        </w:rPr>
        <w:t>a reglamentación nacional en las negociaciones sobre servicios en el marco de la OMC pretenden garantizar q</w:t>
      </w:r>
      <w:r>
        <w:rPr>
          <w:rFonts w:ascii="Calibri" w:hAnsi="Calibri"/>
        </w:rPr>
        <w:t>ue tres tipos de reglamentaciones</w:t>
      </w:r>
      <w:r w:rsidRPr="000145C7">
        <w:rPr>
          <w:rFonts w:ascii="Calibri" w:hAnsi="Calibri"/>
        </w:rPr>
        <w:t xml:space="preserve"> </w:t>
      </w:r>
      <w:r>
        <w:rPr>
          <w:rFonts w:ascii="Calibri" w:hAnsi="Calibri"/>
        </w:rPr>
        <w:t>--la</w:t>
      </w:r>
      <w:r w:rsidRPr="000145C7">
        <w:rPr>
          <w:rFonts w:ascii="Calibri" w:hAnsi="Calibri"/>
        </w:rPr>
        <w:t xml:space="preserve">s </w:t>
      </w:r>
      <w:r>
        <w:rPr>
          <w:rFonts w:ascii="Calibri" w:hAnsi="Calibri"/>
        </w:rPr>
        <w:t xml:space="preserve">prescripciones </w:t>
      </w:r>
      <w:r w:rsidRPr="000145C7">
        <w:rPr>
          <w:rFonts w:ascii="Calibri" w:hAnsi="Calibri"/>
        </w:rPr>
        <w:t xml:space="preserve">y procedimientos </w:t>
      </w:r>
      <w:r>
        <w:rPr>
          <w:rFonts w:ascii="Calibri" w:hAnsi="Calibri"/>
        </w:rPr>
        <w:t>en materia de títulos de aptitud</w:t>
      </w:r>
      <w:r w:rsidRPr="000145C7">
        <w:rPr>
          <w:rFonts w:ascii="Calibri" w:hAnsi="Calibri"/>
        </w:rPr>
        <w:t>, l</w:t>
      </w:r>
      <w:r>
        <w:rPr>
          <w:rFonts w:ascii="Calibri" w:hAnsi="Calibri"/>
        </w:rPr>
        <w:t xml:space="preserve">as prescripciones </w:t>
      </w:r>
      <w:r w:rsidRPr="000145C7">
        <w:rPr>
          <w:rFonts w:ascii="Calibri" w:hAnsi="Calibri"/>
        </w:rPr>
        <w:t xml:space="preserve">y procedimientos </w:t>
      </w:r>
      <w:r>
        <w:rPr>
          <w:rFonts w:ascii="Calibri" w:hAnsi="Calibri"/>
        </w:rPr>
        <w:t>en materia de licencias, y las normas</w:t>
      </w:r>
      <w:r w:rsidRPr="000145C7">
        <w:rPr>
          <w:rFonts w:ascii="Calibri" w:hAnsi="Calibri"/>
        </w:rPr>
        <w:t xml:space="preserve"> técnic</w:t>
      </w:r>
      <w:r>
        <w:rPr>
          <w:rFonts w:ascii="Calibri" w:hAnsi="Calibri"/>
        </w:rPr>
        <w:t>a</w:t>
      </w:r>
      <w:r w:rsidRPr="000145C7">
        <w:rPr>
          <w:rFonts w:ascii="Calibri" w:hAnsi="Calibri"/>
        </w:rPr>
        <w:t>s</w:t>
      </w:r>
      <w:r>
        <w:rPr>
          <w:rFonts w:ascii="Calibri" w:hAnsi="Calibri"/>
        </w:rPr>
        <w:t xml:space="preserve">— se ajusten con arreglo a criterios difusos e indefinidos </w:t>
      </w:r>
      <w:r w:rsidRPr="000145C7">
        <w:rPr>
          <w:rFonts w:ascii="Calibri" w:hAnsi="Calibri"/>
        </w:rPr>
        <w:t>que socavarían severamente la soberanía de los países</w:t>
      </w:r>
      <w:r>
        <w:rPr>
          <w:rFonts w:ascii="Calibri" w:hAnsi="Calibri"/>
        </w:rPr>
        <w:t xml:space="preserve"> en materia reglamentaria</w:t>
      </w:r>
      <w:r w:rsidRPr="000145C7">
        <w:rPr>
          <w:rFonts w:ascii="Calibri" w:hAnsi="Calibri"/>
        </w:rPr>
        <w:t xml:space="preserve">.  </w:t>
      </w:r>
    </w:p>
    <w:p w14:paraId="4F462F2E" w14:textId="77777777" w:rsidR="007F2BDA" w:rsidRPr="000145C7" w:rsidRDefault="007F2BDA" w:rsidP="007F2BDA">
      <w:pPr>
        <w:pStyle w:val="Normal1"/>
        <w:spacing w:line="240" w:lineRule="auto"/>
        <w:rPr>
          <w:rFonts w:ascii="Calibri" w:eastAsia="Times New Roman" w:hAnsi="Calibri" w:cs="Times New Roman"/>
        </w:rPr>
      </w:pPr>
    </w:p>
    <w:p w14:paraId="528CD43F" w14:textId="77777777" w:rsidR="007F2BDA" w:rsidRPr="000145C7" w:rsidRDefault="007F2BDA" w:rsidP="007F2BDA">
      <w:pPr>
        <w:pStyle w:val="Normal1"/>
        <w:spacing w:line="240" w:lineRule="auto"/>
        <w:rPr>
          <w:rFonts w:ascii="Calibri" w:eastAsia="Times New Roman" w:hAnsi="Calibri" w:cs="Times New Roman"/>
        </w:rPr>
      </w:pPr>
      <w:r>
        <w:rPr>
          <w:rFonts w:ascii="Calibri" w:hAnsi="Calibri"/>
        </w:rPr>
        <w:t xml:space="preserve">Se hace referencia a </w:t>
      </w:r>
      <w:r w:rsidRPr="000145C7">
        <w:rPr>
          <w:rFonts w:ascii="Calibri" w:hAnsi="Calibri"/>
        </w:rPr>
        <w:t xml:space="preserve">términos </w:t>
      </w:r>
      <w:r>
        <w:rPr>
          <w:rFonts w:ascii="Calibri" w:hAnsi="Calibri"/>
        </w:rPr>
        <w:t xml:space="preserve">difusos pensados </w:t>
      </w:r>
      <w:r w:rsidRPr="000145C7">
        <w:rPr>
          <w:rFonts w:ascii="Calibri" w:hAnsi="Calibri"/>
        </w:rPr>
        <w:t xml:space="preserve">para minimizar la reglamentación y maximizar el poder de cabildeo de las empresas transnacionales por sobre los gobiernos soberanos. Darle a la OMC jurisdicción para juzgar si una reglamentación es "razonable", "objetiva", "transparente" y "no </w:t>
      </w:r>
      <w:r>
        <w:rPr>
          <w:rFonts w:ascii="Calibri" w:hAnsi="Calibri"/>
        </w:rPr>
        <w:t>es más gravosa que lo necesario</w:t>
      </w:r>
      <w:r w:rsidRPr="000145C7">
        <w:rPr>
          <w:rFonts w:ascii="Calibri" w:hAnsi="Calibri"/>
        </w:rPr>
        <w:t xml:space="preserve"> para garantizar la calidad del servicio"</w:t>
      </w:r>
      <w:r>
        <w:rPr>
          <w:rFonts w:ascii="Calibri" w:hAnsi="Calibri"/>
        </w:rPr>
        <w:t>,</w:t>
      </w:r>
      <w:r w:rsidRPr="000145C7">
        <w:rPr>
          <w:rFonts w:ascii="Calibri" w:hAnsi="Calibri"/>
        </w:rPr>
        <w:t xml:space="preserve"> y además </w:t>
      </w:r>
      <w:r>
        <w:rPr>
          <w:rFonts w:ascii="Calibri" w:hAnsi="Calibri"/>
        </w:rPr>
        <w:t xml:space="preserve">para que determine si una norma </w:t>
      </w:r>
      <w:r w:rsidRPr="000145C7">
        <w:rPr>
          <w:rFonts w:ascii="Calibri" w:hAnsi="Calibri"/>
        </w:rPr>
        <w:t>técnic</w:t>
      </w:r>
      <w:r>
        <w:rPr>
          <w:rFonts w:ascii="Calibri" w:hAnsi="Calibri"/>
        </w:rPr>
        <w:t>a</w:t>
      </w:r>
      <w:r w:rsidRPr="000145C7">
        <w:rPr>
          <w:rFonts w:ascii="Calibri" w:hAnsi="Calibri"/>
        </w:rPr>
        <w:t xml:space="preserve"> </w:t>
      </w:r>
      <w:r>
        <w:rPr>
          <w:rFonts w:ascii="Calibri" w:hAnsi="Calibri"/>
        </w:rPr>
        <w:t xml:space="preserve">fue formulada </w:t>
      </w:r>
      <w:r w:rsidRPr="000145C7">
        <w:rPr>
          <w:rFonts w:ascii="Calibri" w:hAnsi="Calibri"/>
        </w:rPr>
        <w:t>en un "proceso abierto y transparente"</w:t>
      </w:r>
      <w:r>
        <w:rPr>
          <w:rFonts w:ascii="Calibri" w:hAnsi="Calibri"/>
        </w:rPr>
        <w:t>,</w:t>
      </w:r>
      <w:r w:rsidRPr="000145C7">
        <w:rPr>
          <w:rFonts w:ascii="Calibri" w:hAnsi="Calibri"/>
        </w:rPr>
        <w:t xml:space="preserve"> </w:t>
      </w:r>
      <w:r>
        <w:rPr>
          <w:rFonts w:ascii="Calibri" w:hAnsi="Calibri"/>
        </w:rPr>
        <w:t>significaría anteponer l</w:t>
      </w:r>
      <w:r w:rsidRPr="000145C7">
        <w:rPr>
          <w:rFonts w:ascii="Calibri" w:hAnsi="Calibri"/>
        </w:rPr>
        <w:t xml:space="preserve">os intereses de los proveedores </w:t>
      </w:r>
      <w:r>
        <w:rPr>
          <w:rFonts w:ascii="Calibri" w:hAnsi="Calibri"/>
        </w:rPr>
        <w:t xml:space="preserve">extranjeros </w:t>
      </w:r>
      <w:r w:rsidRPr="000145C7">
        <w:rPr>
          <w:rFonts w:ascii="Calibri" w:hAnsi="Calibri"/>
        </w:rPr>
        <w:t xml:space="preserve">de servicios </w:t>
      </w:r>
      <w:r>
        <w:rPr>
          <w:rFonts w:ascii="Calibri" w:hAnsi="Calibri"/>
        </w:rPr>
        <w:t>p</w:t>
      </w:r>
      <w:r w:rsidRPr="000145C7">
        <w:rPr>
          <w:rFonts w:ascii="Calibri" w:hAnsi="Calibri"/>
        </w:rPr>
        <w:t xml:space="preserve">or encima de la obligación de los </w:t>
      </w:r>
      <w:r>
        <w:rPr>
          <w:rFonts w:ascii="Calibri" w:hAnsi="Calibri"/>
        </w:rPr>
        <w:t xml:space="preserve">gobiernos </w:t>
      </w:r>
      <w:r w:rsidRPr="000145C7">
        <w:rPr>
          <w:rFonts w:ascii="Calibri" w:hAnsi="Calibri"/>
        </w:rPr>
        <w:t xml:space="preserve">de garantizar que los servicios se </w:t>
      </w:r>
      <w:r>
        <w:rPr>
          <w:rFonts w:ascii="Calibri" w:hAnsi="Calibri"/>
        </w:rPr>
        <w:t xml:space="preserve">presten con arreglo al interés público y el bienestar </w:t>
      </w:r>
      <w:r>
        <w:rPr>
          <w:rFonts w:ascii="Calibri" w:hAnsi="Calibri"/>
        </w:rPr>
        <w:lastRenderedPageBreak/>
        <w:t>general.</w:t>
      </w:r>
      <w:r w:rsidRPr="000145C7">
        <w:rPr>
          <w:rFonts w:ascii="Calibri" w:hAnsi="Calibri"/>
        </w:rPr>
        <w:t xml:space="preserve"> No </w:t>
      </w:r>
      <w:r>
        <w:rPr>
          <w:rFonts w:ascii="Calibri" w:hAnsi="Calibri"/>
        </w:rPr>
        <w:t xml:space="preserve">debe ser la </w:t>
      </w:r>
      <w:r w:rsidRPr="000145C7">
        <w:rPr>
          <w:rFonts w:ascii="Calibri" w:hAnsi="Calibri"/>
        </w:rPr>
        <w:t xml:space="preserve">OMC </w:t>
      </w:r>
      <w:r>
        <w:rPr>
          <w:rFonts w:ascii="Calibri" w:hAnsi="Calibri"/>
        </w:rPr>
        <w:t xml:space="preserve">quien decida </w:t>
      </w:r>
      <w:r w:rsidRPr="000145C7">
        <w:rPr>
          <w:rFonts w:ascii="Calibri" w:hAnsi="Calibri"/>
        </w:rPr>
        <w:t xml:space="preserve">si la administración de las leyes laborales, tributarias, ambientales o de seguridad que afectan a las empresas extranjeras de servicios es "razonable". </w:t>
      </w:r>
      <w:r>
        <w:rPr>
          <w:rFonts w:ascii="Calibri" w:hAnsi="Calibri"/>
        </w:rPr>
        <w:t xml:space="preserve">No se debería facultar a la OMC para que determine </w:t>
      </w:r>
      <w:r w:rsidRPr="000145C7">
        <w:rPr>
          <w:rFonts w:ascii="Calibri" w:hAnsi="Calibri"/>
        </w:rPr>
        <w:t xml:space="preserve">si la </w:t>
      </w:r>
      <w:r>
        <w:rPr>
          <w:rFonts w:ascii="Calibri" w:hAnsi="Calibri"/>
        </w:rPr>
        <w:t xml:space="preserve">decisión de una </w:t>
      </w:r>
      <w:r w:rsidRPr="000145C7">
        <w:rPr>
          <w:rFonts w:ascii="Calibri" w:hAnsi="Calibri"/>
        </w:rPr>
        <w:t xml:space="preserve">comisión </w:t>
      </w:r>
      <w:r>
        <w:rPr>
          <w:rFonts w:ascii="Calibri" w:hAnsi="Calibri"/>
        </w:rPr>
        <w:t xml:space="preserve">local </w:t>
      </w:r>
      <w:r w:rsidRPr="000145C7">
        <w:rPr>
          <w:rFonts w:ascii="Calibri" w:hAnsi="Calibri"/>
        </w:rPr>
        <w:t xml:space="preserve">de ordenamiento territorial que está de acuerdo con las objeciones que se oponen a la construcción de un hipermercado cerca de un sitio histórico es "objetiva". Si </w:t>
      </w:r>
      <w:r>
        <w:rPr>
          <w:rFonts w:ascii="Calibri" w:hAnsi="Calibri"/>
        </w:rPr>
        <w:t xml:space="preserve">las autoridades estaduales, departamentales o provinciales </w:t>
      </w:r>
      <w:r w:rsidRPr="000145C7">
        <w:rPr>
          <w:rFonts w:ascii="Calibri" w:hAnsi="Calibri"/>
        </w:rPr>
        <w:t>decide</w:t>
      </w:r>
      <w:r>
        <w:rPr>
          <w:rFonts w:ascii="Calibri" w:hAnsi="Calibri"/>
        </w:rPr>
        <w:t>n</w:t>
      </w:r>
      <w:r w:rsidRPr="000145C7">
        <w:rPr>
          <w:rFonts w:ascii="Calibri" w:hAnsi="Calibri"/>
        </w:rPr>
        <w:t xml:space="preserve"> aceptar </w:t>
      </w:r>
      <w:r>
        <w:rPr>
          <w:rFonts w:ascii="Calibri" w:hAnsi="Calibri"/>
        </w:rPr>
        <w:t xml:space="preserve">la </w:t>
      </w:r>
      <w:r w:rsidRPr="000145C7">
        <w:rPr>
          <w:rFonts w:ascii="Calibri" w:hAnsi="Calibri"/>
        </w:rPr>
        <w:t>recomendación de un</w:t>
      </w:r>
      <w:r>
        <w:rPr>
          <w:rFonts w:ascii="Calibri" w:hAnsi="Calibri"/>
        </w:rPr>
        <w:t xml:space="preserve"> estudio de impacto </w:t>
      </w:r>
      <w:r w:rsidRPr="000145C7">
        <w:rPr>
          <w:rFonts w:ascii="Calibri" w:hAnsi="Calibri"/>
        </w:rPr>
        <w:t xml:space="preserve">ambiental </w:t>
      </w:r>
      <w:r>
        <w:rPr>
          <w:rFonts w:ascii="Calibri" w:hAnsi="Calibri"/>
        </w:rPr>
        <w:t xml:space="preserve">y prohíben </w:t>
      </w:r>
      <w:r w:rsidRPr="000145C7">
        <w:rPr>
          <w:rFonts w:ascii="Calibri" w:hAnsi="Calibri"/>
        </w:rPr>
        <w:t>la fractura hidráulica como método de ex</w:t>
      </w:r>
      <w:r>
        <w:rPr>
          <w:rFonts w:ascii="Calibri" w:hAnsi="Calibri"/>
        </w:rPr>
        <w:t xml:space="preserve">tracción de </w:t>
      </w:r>
      <w:r w:rsidRPr="000145C7">
        <w:rPr>
          <w:rFonts w:ascii="Calibri" w:hAnsi="Calibri"/>
        </w:rPr>
        <w:t xml:space="preserve">gas, un panel </w:t>
      </w:r>
      <w:r>
        <w:rPr>
          <w:rFonts w:ascii="Calibri" w:hAnsi="Calibri"/>
        </w:rPr>
        <w:t xml:space="preserve">o grupo especial de arbitraje </w:t>
      </w:r>
      <w:r w:rsidRPr="000145C7">
        <w:rPr>
          <w:rFonts w:ascii="Calibri" w:hAnsi="Calibri"/>
        </w:rPr>
        <w:t xml:space="preserve">de la OMC no debería tener jurisdicción para decidir si </w:t>
      </w:r>
      <w:r>
        <w:rPr>
          <w:rFonts w:ascii="Calibri" w:hAnsi="Calibri"/>
        </w:rPr>
        <w:t xml:space="preserve">eso es </w:t>
      </w:r>
      <w:r w:rsidRPr="000145C7">
        <w:rPr>
          <w:rFonts w:ascii="Calibri" w:hAnsi="Calibri"/>
        </w:rPr>
        <w:t>"</w:t>
      </w:r>
      <w:r>
        <w:rPr>
          <w:rFonts w:ascii="Calibri" w:hAnsi="Calibri"/>
        </w:rPr>
        <w:t>demasiado gravoso". Los gobiernos locales</w:t>
      </w:r>
      <w:r w:rsidRPr="000145C7">
        <w:rPr>
          <w:rFonts w:ascii="Calibri" w:hAnsi="Calibri"/>
        </w:rPr>
        <w:t xml:space="preserve"> </w:t>
      </w:r>
      <w:r>
        <w:rPr>
          <w:rFonts w:ascii="Calibri" w:hAnsi="Calibri"/>
        </w:rPr>
        <w:t>--</w:t>
      </w:r>
      <w:r w:rsidRPr="000145C7">
        <w:rPr>
          <w:rFonts w:ascii="Calibri" w:hAnsi="Calibri"/>
        </w:rPr>
        <w:t xml:space="preserve">no los </w:t>
      </w:r>
      <w:r>
        <w:rPr>
          <w:rFonts w:ascii="Calibri" w:hAnsi="Calibri"/>
        </w:rPr>
        <w:t>grupos especiales de arbitraje comercial—</w:t>
      </w:r>
      <w:r w:rsidRPr="000145C7">
        <w:rPr>
          <w:rFonts w:ascii="Calibri" w:hAnsi="Calibri"/>
        </w:rPr>
        <w:t>debe</w:t>
      </w:r>
      <w:r>
        <w:rPr>
          <w:rFonts w:ascii="Calibri" w:hAnsi="Calibri"/>
        </w:rPr>
        <w:t xml:space="preserve">n ser quienes están facultados en última instancia </w:t>
      </w:r>
      <w:r w:rsidRPr="000145C7">
        <w:rPr>
          <w:rFonts w:ascii="Calibri" w:hAnsi="Calibri"/>
        </w:rPr>
        <w:t xml:space="preserve">para decidir </w:t>
      </w:r>
      <w:r>
        <w:rPr>
          <w:rFonts w:ascii="Calibri" w:hAnsi="Calibri"/>
        </w:rPr>
        <w:t xml:space="preserve">sobre asuntos de la comunidad que son </w:t>
      </w:r>
      <w:r w:rsidRPr="000145C7">
        <w:rPr>
          <w:rFonts w:ascii="Calibri" w:hAnsi="Calibri"/>
        </w:rPr>
        <w:t xml:space="preserve">inherentemente subjetivos ya que implican importantes juicios de valor. Y a las empresas extranjeras no se les debería </w:t>
      </w:r>
      <w:r>
        <w:rPr>
          <w:rFonts w:ascii="Calibri" w:hAnsi="Calibri"/>
        </w:rPr>
        <w:t xml:space="preserve">dar "derecho" de comentar </w:t>
      </w:r>
      <w:r w:rsidRPr="000145C7">
        <w:rPr>
          <w:rFonts w:ascii="Calibri" w:hAnsi="Calibri"/>
        </w:rPr>
        <w:t xml:space="preserve">o </w:t>
      </w:r>
      <w:r>
        <w:rPr>
          <w:rFonts w:ascii="Calibri" w:hAnsi="Calibri"/>
        </w:rPr>
        <w:t xml:space="preserve">formular observaciones a </w:t>
      </w:r>
      <w:r w:rsidRPr="000145C7">
        <w:rPr>
          <w:rFonts w:ascii="Calibri" w:hAnsi="Calibri"/>
        </w:rPr>
        <w:t>las medidas propuestas por autoridades local</w:t>
      </w:r>
      <w:r>
        <w:rPr>
          <w:rFonts w:ascii="Calibri" w:hAnsi="Calibri"/>
        </w:rPr>
        <w:t>es o nacionales antes de que sean aprobadas con arreglo a los procedimientos soberanos del país</w:t>
      </w:r>
      <w:r w:rsidRPr="000145C7">
        <w:rPr>
          <w:rFonts w:ascii="Calibri" w:hAnsi="Calibri"/>
        </w:rPr>
        <w:t xml:space="preserve">. </w:t>
      </w:r>
    </w:p>
    <w:p w14:paraId="7FB75B3C" w14:textId="77777777" w:rsidR="007F2BDA" w:rsidRPr="000145C7" w:rsidRDefault="007F2BDA" w:rsidP="007F2BDA">
      <w:pPr>
        <w:pStyle w:val="Normal1"/>
        <w:spacing w:line="240" w:lineRule="auto"/>
        <w:rPr>
          <w:rFonts w:ascii="Calibri" w:eastAsia="Times New Roman" w:hAnsi="Calibri" w:cs="Times New Roman"/>
        </w:rPr>
      </w:pPr>
    </w:p>
    <w:p w14:paraId="383411A5" w14:textId="77777777" w:rsidR="007F2BDA" w:rsidRPr="000145C7" w:rsidRDefault="007F2BDA" w:rsidP="007F2BDA">
      <w:pPr>
        <w:pStyle w:val="Normal1"/>
        <w:spacing w:line="240" w:lineRule="auto"/>
        <w:rPr>
          <w:rFonts w:ascii="Calibri" w:eastAsia="Times New Roman" w:hAnsi="Calibri" w:cs="Times New Roman"/>
        </w:rPr>
      </w:pPr>
      <w:r w:rsidRPr="000145C7">
        <w:rPr>
          <w:rFonts w:ascii="Calibri" w:hAnsi="Calibri"/>
        </w:rPr>
        <w:t xml:space="preserve">Los miembros </w:t>
      </w:r>
      <w:r>
        <w:rPr>
          <w:rFonts w:ascii="Calibri" w:hAnsi="Calibri"/>
        </w:rPr>
        <w:t xml:space="preserve">de la OMC si </w:t>
      </w:r>
      <w:r w:rsidRPr="000145C7">
        <w:rPr>
          <w:rFonts w:ascii="Calibri" w:hAnsi="Calibri"/>
        </w:rPr>
        <w:t xml:space="preserve">acordaron hace años desarrollar </w:t>
      </w:r>
      <w:r>
        <w:rPr>
          <w:rFonts w:ascii="Calibri" w:hAnsi="Calibri"/>
        </w:rPr>
        <w:t xml:space="preserve">las </w:t>
      </w:r>
      <w:r w:rsidRPr="000145C7">
        <w:rPr>
          <w:rFonts w:ascii="Calibri" w:hAnsi="Calibri"/>
        </w:rPr>
        <w:t>disciplina</w:t>
      </w:r>
      <w:r>
        <w:rPr>
          <w:rFonts w:ascii="Calibri" w:hAnsi="Calibri"/>
        </w:rPr>
        <w:t xml:space="preserve">s que fueran </w:t>
      </w:r>
      <w:r w:rsidRPr="000145C7">
        <w:rPr>
          <w:rFonts w:ascii="Calibri" w:hAnsi="Calibri"/>
        </w:rPr>
        <w:t>necesaria</w:t>
      </w:r>
      <w:r>
        <w:rPr>
          <w:rFonts w:ascii="Calibri" w:hAnsi="Calibri"/>
        </w:rPr>
        <w:t>s</w:t>
      </w:r>
      <w:r w:rsidRPr="000145C7">
        <w:rPr>
          <w:rFonts w:ascii="Calibri" w:hAnsi="Calibri"/>
        </w:rPr>
        <w:t xml:space="preserve"> </w:t>
      </w:r>
      <w:r>
        <w:rPr>
          <w:rFonts w:ascii="Calibri" w:hAnsi="Calibri"/>
        </w:rPr>
        <w:t xml:space="preserve">respecto de estas </w:t>
      </w:r>
      <w:r w:rsidRPr="000145C7">
        <w:rPr>
          <w:rFonts w:ascii="Calibri" w:hAnsi="Calibri"/>
        </w:rPr>
        <w:t xml:space="preserve">medidas, pero nunca se acordó si tales </w:t>
      </w:r>
      <w:r>
        <w:rPr>
          <w:rFonts w:ascii="Calibri" w:hAnsi="Calibri"/>
        </w:rPr>
        <w:t xml:space="preserve">disciplinas </w:t>
      </w:r>
      <w:r w:rsidRPr="000145C7">
        <w:rPr>
          <w:rFonts w:ascii="Calibri" w:hAnsi="Calibri"/>
        </w:rPr>
        <w:t xml:space="preserve">son "necesarias", </w:t>
      </w:r>
      <w:r>
        <w:rPr>
          <w:rFonts w:ascii="Calibri" w:hAnsi="Calibri"/>
        </w:rPr>
        <w:t xml:space="preserve">lo cual </w:t>
      </w:r>
      <w:r w:rsidRPr="000145C7">
        <w:rPr>
          <w:rFonts w:ascii="Calibri" w:hAnsi="Calibri"/>
        </w:rPr>
        <w:t xml:space="preserve">evidentemente no lo son. </w:t>
      </w:r>
      <w:r w:rsidRPr="000145C7">
        <w:rPr>
          <w:rFonts w:ascii="Calibri" w:hAnsi="Calibri"/>
          <w:b/>
          <w:i/>
        </w:rPr>
        <w:t>Por lo tanto, en Buenos Aires no se debe</w:t>
      </w:r>
      <w:r>
        <w:rPr>
          <w:rFonts w:ascii="Calibri" w:hAnsi="Calibri"/>
          <w:b/>
          <w:i/>
        </w:rPr>
        <w:t xml:space="preserve">n </w:t>
      </w:r>
      <w:r w:rsidRPr="000145C7">
        <w:rPr>
          <w:rFonts w:ascii="Calibri" w:hAnsi="Calibri"/>
          <w:b/>
          <w:i/>
        </w:rPr>
        <w:t>acordar ninguna</w:t>
      </w:r>
      <w:r>
        <w:rPr>
          <w:rFonts w:ascii="Calibri" w:hAnsi="Calibri"/>
          <w:b/>
          <w:i/>
        </w:rPr>
        <w:t>s</w:t>
      </w:r>
      <w:r w:rsidRPr="000145C7">
        <w:rPr>
          <w:rFonts w:ascii="Calibri" w:hAnsi="Calibri"/>
          <w:b/>
          <w:i/>
        </w:rPr>
        <w:t xml:space="preserve"> disciplina</w:t>
      </w:r>
      <w:r>
        <w:rPr>
          <w:rFonts w:ascii="Calibri" w:hAnsi="Calibri"/>
          <w:b/>
          <w:i/>
        </w:rPr>
        <w:t>s</w:t>
      </w:r>
      <w:r w:rsidRPr="000145C7">
        <w:rPr>
          <w:rFonts w:ascii="Calibri" w:hAnsi="Calibri"/>
          <w:b/>
          <w:i/>
        </w:rPr>
        <w:t xml:space="preserve"> </w:t>
      </w:r>
      <w:r>
        <w:rPr>
          <w:rFonts w:ascii="Calibri" w:hAnsi="Calibri"/>
          <w:b/>
          <w:i/>
        </w:rPr>
        <w:t xml:space="preserve">aplicables a la </w:t>
      </w:r>
      <w:r w:rsidRPr="000145C7">
        <w:rPr>
          <w:rFonts w:ascii="Calibri" w:hAnsi="Calibri"/>
          <w:b/>
          <w:i/>
        </w:rPr>
        <w:t>reglamentación nacional.</w:t>
      </w:r>
      <w:r w:rsidRPr="000145C7">
        <w:rPr>
          <w:rFonts w:ascii="Calibri" w:hAnsi="Calibri"/>
          <w:i/>
        </w:rPr>
        <w:t xml:space="preserve"> </w:t>
      </w:r>
    </w:p>
    <w:p w14:paraId="4095C2BB" w14:textId="77777777" w:rsidR="007F2BDA" w:rsidRPr="000145C7" w:rsidRDefault="007F2BDA" w:rsidP="007F2BDA">
      <w:pPr>
        <w:pStyle w:val="Normal1"/>
        <w:spacing w:line="240" w:lineRule="auto"/>
        <w:rPr>
          <w:rFonts w:ascii="Calibri" w:eastAsia="Times New Roman" w:hAnsi="Calibri" w:cs="Times New Roman"/>
        </w:rPr>
      </w:pPr>
    </w:p>
    <w:p w14:paraId="4C5C46F7" w14:textId="77777777" w:rsidR="007F2BDA" w:rsidRPr="000145C7" w:rsidRDefault="007F2BDA" w:rsidP="007F2BDA">
      <w:pPr>
        <w:pStyle w:val="Normal1"/>
        <w:spacing w:line="240" w:lineRule="auto"/>
        <w:rPr>
          <w:rFonts w:ascii="Calibri" w:eastAsia="Times New Roman" w:hAnsi="Calibri" w:cs="Times New Roman"/>
          <w:b/>
        </w:rPr>
      </w:pPr>
      <w:r w:rsidRPr="000145C7">
        <w:rPr>
          <w:rFonts w:ascii="Calibri" w:hAnsi="Calibri"/>
          <w:b/>
        </w:rPr>
        <w:t>Pesca: ¿subsidiar a los pobres o a los ricos?</w:t>
      </w:r>
    </w:p>
    <w:p w14:paraId="0B1B5311" w14:textId="77777777" w:rsidR="007F2BDA" w:rsidRPr="000145C7" w:rsidRDefault="007F2BDA" w:rsidP="007F2BDA">
      <w:pPr>
        <w:pStyle w:val="Normal1"/>
        <w:spacing w:line="240" w:lineRule="auto"/>
        <w:rPr>
          <w:rFonts w:ascii="Calibri" w:eastAsia="Times New Roman" w:hAnsi="Calibri" w:cs="Times New Roman"/>
          <w:b/>
        </w:rPr>
      </w:pPr>
    </w:p>
    <w:p w14:paraId="324E64C8" w14:textId="77777777" w:rsidR="007F2BDA" w:rsidRPr="000145C7" w:rsidRDefault="007F2BDA" w:rsidP="007F2BDA">
      <w:pPr>
        <w:rPr>
          <w:rFonts w:eastAsia="Times New Roman"/>
          <w:sz w:val="22"/>
          <w:szCs w:val="22"/>
        </w:rPr>
      </w:pPr>
      <w:r>
        <w:rPr>
          <w:color w:val="000000"/>
          <w:sz w:val="22"/>
        </w:rPr>
        <w:t xml:space="preserve">La otra gran </w:t>
      </w:r>
      <w:r w:rsidRPr="000145C7">
        <w:rPr>
          <w:color w:val="000000"/>
          <w:sz w:val="22"/>
        </w:rPr>
        <w:t>"</w:t>
      </w:r>
      <w:r>
        <w:rPr>
          <w:color w:val="000000"/>
          <w:sz w:val="22"/>
        </w:rPr>
        <w:t>meta alcanzable</w:t>
      </w:r>
      <w:r w:rsidRPr="000145C7">
        <w:rPr>
          <w:color w:val="000000"/>
          <w:sz w:val="22"/>
        </w:rPr>
        <w:t xml:space="preserve">" por </w:t>
      </w:r>
      <w:r>
        <w:rPr>
          <w:color w:val="000000"/>
          <w:sz w:val="22"/>
        </w:rPr>
        <w:t xml:space="preserve">la </w:t>
      </w:r>
      <w:r w:rsidRPr="000145C7">
        <w:rPr>
          <w:color w:val="000000"/>
          <w:sz w:val="22"/>
        </w:rPr>
        <w:t xml:space="preserve">que se está presionando </w:t>
      </w:r>
      <w:r>
        <w:rPr>
          <w:color w:val="000000"/>
          <w:sz w:val="22"/>
        </w:rPr>
        <w:t xml:space="preserve">de cara a la Conferencia Ministerial </w:t>
      </w:r>
      <w:r w:rsidRPr="000145C7">
        <w:rPr>
          <w:color w:val="000000"/>
          <w:sz w:val="22"/>
        </w:rPr>
        <w:t xml:space="preserve">en Buenos Aires es </w:t>
      </w:r>
      <w:r>
        <w:rPr>
          <w:color w:val="000000"/>
          <w:sz w:val="22"/>
        </w:rPr>
        <w:t xml:space="preserve">negociar topes o límites a </w:t>
      </w:r>
      <w:r w:rsidRPr="000145C7">
        <w:rPr>
          <w:color w:val="000000"/>
          <w:sz w:val="22"/>
        </w:rPr>
        <w:t xml:space="preserve">los subsidios que los gobiernos </w:t>
      </w:r>
      <w:r>
        <w:rPr>
          <w:color w:val="000000"/>
          <w:sz w:val="22"/>
        </w:rPr>
        <w:t xml:space="preserve">le otorgan a la industria pesquera, para enfrentar de ese modo el </w:t>
      </w:r>
      <w:r w:rsidRPr="000145C7">
        <w:rPr>
          <w:color w:val="000000"/>
          <w:sz w:val="22"/>
        </w:rPr>
        <w:t xml:space="preserve">problema de la pesca excesiva. </w:t>
      </w:r>
      <w:r>
        <w:rPr>
          <w:color w:val="000000"/>
          <w:sz w:val="22"/>
        </w:rPr>
        <w:t xml:space="preserve">El </w:t>
      </w:r>
      <w:r w:rsidRPr="000145C7">
        <w:rPr>
          <w:color w:val="000000"/>
          <w:sz w:val="22"/>
        </w:rPr>
        <w:t xml:space="preserve">mandato </w:t>
      </w:r>
      <w:r>
        <w:rPr>
          <w:color w:val="000000"/>
          <w:sz w:val="22"/>
        </w:rPr>
        <w:t xml:space="preserve">es claro para que se llegue a </w:t>
      </w:r>
      <w:r w:rsidRPr="000145C7">
        <w:rPr>
          <w:color w:val="000000"/>
          <w:sz w:val="22"/>
        </w:rPr>
        <w:t xml:space="preserve">un resultado </w:t>
      </w:r>
      <w:r>
        <w:rPr>
          <w:color w:val="000000"/>
          <w:sz w:val="22"/>
        </w:rPr>
        <w:t>favorable al de</w:t>
      </w:r>
      <w:r w:rsidRPr="000145C7">
        <w:rPr>
          <w:color w:val="000000"/>
          <w:sz w:val="22"/>
        </w:rPr>
        <w:t xml:space="preserve">sarrollo y </w:t>
      </w:r>
      <w:r>
        <w:rPr>
          <w:color w:val="000000"/>
          <w:sz w:val="22"/>
        </w:rPr>
        <w:t>favorable al</w:t>
      </w:r>
      <w:r w:rsidRPr="000145C7">
        <w:rPr>
          <w:color w:val="000000"/>
          <w:sz w:val="22"/>
        </w:rPr>
        <w:t xml:space="preserve"> medioambiente; pero este no puede </w:t>
      </w:r>
      <w:r>
        <w:rPr>
          <w:color w:val="000000"/>
          <w:sz w:val="22"/>
        </w:rPr>
        <w:t xml:space="preserve">diluirse ni perderse de vista por </w:t>
      </w:r>
      <w:r w:rsidRPr="000145C7">
        <w:rPr>
          <w:color w:val="000000"/>
          <w:sz w:val="22"/>
        </w:rPr>
        <w:t>la insistencia de los países pesqueros industrial</w:t>
      </w:r>
      <w:r>
        <w:rPr>
          <w:color w:val="000000"/>
          <w:sz w:val="22"/>
        </w:rPr>
        <w:t>izados</w:t>
      </w:r>
      <w:r w:rsidRPr="000145C7">
        <w:rPr>
          <w:color w:val="000000"/>
          <w:sz w:val="22"/>
        </w:rPr>
        <w:t xml:space="preserve"> que exigen normas que socavan las aspiraciones futuras de desarrollo de los países en desarrollo. A pesar de </w:t>
      </w:r>
      <w:r>
        <w:rPr>
          <w:color w:val="000000"/>
          <w:sz w:val="22"/>
        </w:rPr>
        <w:t xml:space="preserve">haber usado y seguir usando </w:t>
      </w:r>
      <w:r w:rsidRPr="000145C7">
        <w:rPr>
          <w:color w:val="000000"/>
          <w:sz w:val="22"/>
        </w:rPr>
        <w:t xml:space="preserve">subsidios para fortalecer su capacidad industrial pesquera, estos mismos países están </w:t>
      </w:r>
      <w:r>
        <w:rPr>
          <w:color w:val="000000"/>
          <w:sz w:val="22"/>
        </w:rPr>
        <w:t xml:space="preserve">tratando ahora de impedir </w:t>
      </w:r>
      <w:r w:rsidRPr="000145C7">
        <w:rPr>
          <w:color w:val="000000"/>
          <w:sz w:val="22"/>
        </w:rPr>
        <w:t xml:space="preserve">que otros países en desarrollo también aumenten su </w:t>
      </w:r>
      <w:r>
        <w:rPr>
          <w:color w:val="000000"/>
          <w:sz w:val="22"/>
        </w:rPr>
        <w:t>propia capacidad</w:t>
      </w:r>
      <w:r w:rsidRPr="000145C7">
        <w:rPr>
          <w:color w:val="000000"/>
          <w:sz w:val="22"/>
        </w:rPr>
        <w:t xml:space="preserve"> nacional</w:t>
      </w:r>
      <w:r>
        <w:rPr>
          <w:color w:val="000000"/>
          <w:sz w:val="22"/>
        </w:rPr>
        <w:t xml:space="preserve"> de pesca</w:t>
      </w:r>
      <w:r w:rsidRPr="000145C7">
        <w:rPr>
          <w:color w:val="000000"/>
          <w:sz w:val="22"/>
        </w:rPr>
        <w:t>, socavan</w:t>
      </w:r>
      <w:r>
        <w:rPr>
          <w:color w:val="000000"/>
          <w:sz w:val="22"/>
        </w:rPr>
        <w:t>do así</w:t>
      </w:r>
      <w:r w:rsidRPr="000145C7">
        <w:rPr>
          <w:color w:val="000000"/>
          <w:sz w:val="22"/>
        </w:rPr>
        <w:t xml:space="preserve"> </w:t>
      </w:r>
      <w:r>
        <w:rPr>
          <w:color w:val="000000"/>
          <w:sz w:val="22"/>
        </w:rPr>
        <w:t xml:space="preserve">las aspiraciones de </w:t>
      </w:r>
      <w:r w:rsidRPr="000145C7">
        <w:rPr>
          <w:color w:val="000000"/>
          <w:sz w:val="22"/>
        </w:rPr>
        <w:t>desarrollo y hac</w:t>
      </w:r>
      <w:r>
        <w:rPr>
          <w:color w:val="000000"/>
          <w:sz w:val="22"/>
        </w:rPr>
        <w:t>iendo poco o</w:t>
      </w:r>
      <w:r w:rsidRPr="000145C7">
        <w:rPr>
          <w:color w:val="000000"/>
          <w:sz w:val="22"/>
        </w:rPr>
        <w:t xml:space="preserve"> nada para </w:t>
      </w:r>
      <w:r>
        <w:rPr>
          <w:color w:val="000000"/>
          <w:sz w:val="22"/>
        </w:rPr>
        <w:t xml:space="preserve">impedir </w:t>
      </w:r>
      <w:r w:rsidRPr="000145C7">
        <w:rPr>
          <w:color w:val="000000"/>
          <w:sz w:val="22"/>
        </w:rPr>
        <w:t xml:space="preserve">la pesca ilegal, no declarada </w:t>
      </w:r>
      <w:r>
        <w:rPr>
          <w:color w:val="000000"/>
          <w:sz w:val="22"/>
        </w:rPr>
        <w:t xml:space="preserve">y no reglamentada </w:t>
      </w:r>
      <w:r w:rsidRPr="000145C7">
        <w:rPr>
          <w:color w:val="000000"/>
          <w:sz w:val="22"/>
        </w:rPr>
        <w:t>(I</w:t>
      </w:r>
      <w:r>
        <w:rPr>
          <w:color w:val="000000"/>
          <w:sz w:val="22"/>
        </w:rPr>
        <w:t>NDNR, o I</w:t>
      </w:r>
      <w:r w:rsidRPr="000145C7">
        <w:rPr>
          <w:color w:val="000000"/>
          <w:sz w:val="22"/>
        </w:rPr>
        <w:t>UU por su sigla en inglés)</w:t>
      </w:r>
      <w:r>
        <w:rPr>
          <w:color w:val="000000"/>
          <w:sz w:val="22"/>
        </w:rPr>
        <w:t>,</w:t>
      </w:r>
      <w:r w:rsidRPr="000145C7">
        <w:rPr>
          <w:color w:val="000000"/>
          <w:sz w:val="22"/>
        </w:rPr>
        <w:t xml:space="preserve"> así como la pesca excesiva. Para muchos países en desarrollo, la pesca </w:t>
      </w:r>
      <w:r>
        <w:rPr>
          <w:color w:val="000000"/>
          <w:sz w:val="22"/>
        </w:rPr>
        <w:t xml:space="preserve">es un vector central de </w:t>
      </w:r>
      <w:r w:rsidRPr="000145C7">
        <w:rPr>
          <w:color w:val="000000"/>
          <w:sz w:val="22"/>
        </w:rPr>
        <w:t xml:space="preserve">sus aspiraciones económicas y de desarrollo. Proteger el </w:t>
      </w:r>
      <w:r>
        <w:rPr>
          <w:color w:val="000000"/>
          <w:sz w:val="22"/>
        </w:rPr>
        <w:t xml:space="preserve">margen de maniobra de los países en desarrollo en materia de </w:t>
      </w:r>
      <w:r w:rsidRPr="000145C7">
        <w:rPr>
          <w:color w:val="000000"/>
          <w:sz w:val="22"/>
        </w:rPr>
        <w:t>polític</w:t>
      </w:r>
      <w:r>
        <w:rPr>
          <w:color w:val="000000"/>
          <w:sz w:val="22"/>
        </w:rPr>
        <w:t xml:space="preserve">as públicas y su </w:t>
      </w:r>
      <w:r w:rsidRPr="000145C7">
        <w:rPr>
          <w:color w:val="000000"/>
          <w:sz w:val="22"/>
        </w:rPr>
        <w:t>capacidad de apoyar la pesca a pequeña escala y artesanal debe</w:t>
      </w:r>
      <w:r>
        <w:rPr>
          <w:color w:val="000000"/>
          <w:sz w:val="22"/>
        </w:rPr>
        <w:t>n</w:t>
      </w:r>
      <w:r w:rsidRPr="000145C7">
        <w:rPr>
          <w:color w:val="000000"/>
          <w:sz w:val="22"/>
        </w:rPr>
        <w:t xml:space="preserve"> </w:t>
      </w:r>
      <w:r>
        <w:rPr>
          <w:color w:val="000000"/>
          <w:sz w:val="22"/>
        </w:rPr>
        <w:t xml:space="preserve">ser elementos centrales </w:t>
      </w:r>
      <w:r w:rsidRPr="000145C7">
        <w:rPr>
          <w:color w:val="000000"/>
          <w:sz w:val="22"/>
        </w:rPr>
        <w:t>de cualquier resultado</w:t>
      </w:r>
      <w:r>
        <w:rPr>
          <w:color w:val="000000"/>
          <w:sz w:val="22"/>
        </w:rPr>
        <w:t xml:space="preserve"> en este punto</w:t>
      </w:r>
      <w:r w:rsidRPr="000145C7">
        <w:rPr>
          <w:color w:val="000000"/>
          <w:sz w:val="22"/>
        </w:rPr>
        <w:t xml:space="preserve">, </w:t>
      </w:r>
      <w:r>
        <w:rPr>
          <w:color w:val="000000"/>
          <w:sz w:val="22"/>
        </w:rPr>
        <w:t xml:space="preserve">además de </w:t>
      </w:r>
      <w:r w:rsidRPr="000145C7">
        <w:rPr>
          <w:color w:val="000000"/>
          <w:sz w:val="22"/>
        </w:rPr>
        <w:t xml:space="preserve">prohibiciones </w:t>
      </w:r>
      <w:r>
        <w:rPr>
          <w:color w:val="000000"/>
          <w:sz w:val="22"/>
        </w:rPr>
        <w:t xml:space="preserve">a los subsidios </w:t>
      </w:r>
      <w:r w:rsidRPr="000145C7">
        <w:rPr>
          <w:color w:val="000000"/>
          <w:sz w:val="22"/>
        </w:rPr>
        <w:t>efectivas y vinculantes. </w:t>
      </w:r>
      <w:r w:rsidRPr="000145C7">
        <w:rPr>
          <w:b/>
          <w:i/>
          <w:color w:val="000000"/>
          <w:sz w:val="22"/>
        </w:rPr>
        <w:t xml:space="preserve">Se debe </w:t>
      </w:r>
      <w:r>
        <w:rPr>
          <w:b/>
          <w:i/>
          <w:color w:val="000000"/>
          <w:sz w:val="22"/>
        </w:rPr>
        <w:t xml:space="preserve">preservar el margen de maniobra de los países en desarrollo en materia de política económica y de desarrollo, a la vez que los países con mayor cuota de responsabilidad por el problema de la pesca INDNR y la pesca excesiva </w:t>
      </w:r>
      <w:r w:rsidRPr="000145C7">
        <w:rPr>
          <w:b/>
          <w:i/>
          <w:color w:val="000000"/>
          <w:sz w:val="22"/>
        </w:rPr>
        <w:t xml:space="preserve">deben </w:t>
      </w:r>
      <w:r>
        <w:rPr>
          <w:b/>
          <w:i/>
          <w:color w:val="000000"/>
          <w:sz w:val="22"/>
        </w:rPr>
        <w:t xml:space="preserve">avenirse a la eliminación de </w:t>
      </w:r>
      <w:r w:rsidRPr="000145C7">
        <w:rPr>
          <w:b/>
          <w:i/>
          <w:color w:val="000000"/>
          <w:sz w:val="22"/>
        </w:rPr>
        <w:t xml:space="preserve">los subsidios perjudiciales. La gestión de los recursos pesqueros debe </w:t>
      </w:r>
      <w:r>
        <w:rPr>
          <w:b/>
          <w:i/>
          <w:color w:val="000000"/>
          <w:sz w:val="22"/>
        </w:rPr>
        <w:t>seguir manejándose por fu</w:t>
      </w:r>
      <w:r w:rsidRPr="000145C7">
        <w:rPr>
          <w:b/>
          <w:i/>
          <w:color w:val="000000"/>
          <w:sz w:val="22"/>
        </w:rPr>
        <w:t>era de la OMC.</w:t>
      </w:r>
      <w:r w:rsidRPr="000145C7">
        <w:rPr>
          <w:b/>
          <w:color w:val="000000"/>
          <w:sz w:val="22"/>
        </w:rPr>
        <w:t> </w:t>
      </w:r>
    </w:p>
    <w:p w14:paraId="047D0994" w14:textId="77777777" w:rsidR="007F2BDA" w:rsidRPr="000145C7" w:rsidRDefault="007F2BDA" w:rsidP="007F2BDA">
      <w:pPr>
        <w:pStyle w:val="Normal1"/>
        <w:spacing w:line="240" w:lineRule="auto"/>
        <w:rPr>
          <w:rFonts w:ascii="Calibri" w:eastAsia="Times New Roman" w:hAnsi="Calibri" w:cs="Times New Roman"/>
        </w:rPr>
      </w:pPr>
    </w:p>
    <w:p w14:paraId="4BE519BA" w14:textId="77777777" w:rsidR="007F2BDA" w:rsidRPr="000145C7" w:rsidRDefault="007F2BDA" w:rsidP="007F2BDA">
      <w:pPr>
        <w:pStyle w:val="Normal1"/>
        <w:spacing w:line="240" w:lineRule="auto"/>
        <w:rPr>
          <w:rFonts w:ascii="Calibri" w:eastAsia="Times New Roman" w:hAnsi="Calibri" w:cs="Times New Roman"/>
          <w:b/>
          <w:sz w:val="24"/>
          <w:szCs w:val="24"/>
        </w:rPr>
      </w:pPr>
      <w:r>
        <w:rPr>
          <w:rFonts w:ascii="Calibri" w:hAnsi="Calibri"/>
          <w:b/>
          <w:sz w:val="24"/>
        </w:rPr>
        <w:t>¿</w:t>
      </w:r>
      <w:r w:rsidRPr="000145C7">
        <w:rPr>
          <w:rFonts w:ascii="Calibri" w:hAnsi="Calibri"/>
          <w:b/>
          <w:sz w:val="24"/>
        </w:rPr>
        <w:t xml:space="preserve">Qué </w:t>
      </w:r>
      <w:r>
        <w:rPr>
          <w:rFonts w:ascii="Calibri" w:hAnsi="Calibri"/>
          <w:b/>
          <w:sz w:val="24"/>
        </w:rPr>
        <w:t xml:space="preserve">está a la orden del día? - ¡Corregir </w:t>
      </w:r>
      <w:r w:rsidRPr="000145C7">
        <w:rPr>
          <w:rFonts w:ascii="Calibri" w:hAnsi="Calibri"/>
          <w:b/>
          <w:sz w:val="24"/>
        </w:rPr>
        <w:t xml:space="preserve">las malas normas </w:t>
      </w:r>
      <w:r>
        <w:rPr>
          <w:rFonts w:ascii="Calibri" w:hAnsi="Calibri"/>
          <w:b/>
          <w:sz w:val="24"/>
        </w:rPr>
        <w:t xml:space="preserve">existentes, no </w:t>
      </w:r>
      <w:r w:rsidRPr="000145C7">
        <w:rPr>
          <w:rFonts w:ascii="Calibri" w:hAnsi="Calibri"/>
          <w:b/>
          <w:sz w:val="24"/>
        </w:rPr>
        <w:t>ampliarlas</w:t>
      </w:r>
      <w:r>
        <w:rPr>
          <w:rFonts w:ascii="Calibri" w:hAnsi="Calibri"/>
          <w:b/>
          <w:sz w:val="24"/>
        </w:rPr>
        <w:t>!</w:t>
      </w:r>
    </w:p>
    <w:p w14:paraId="2F18DFCB" w14:textId="77777777" w:rsidR="007F2BDA" w:rsidRPr="000145C7" w:rsidRDefault="007F2BDA" w:rsidP="007F2BDA">
      <w:pPr>
        <w:pStyle w:val="Normal1"/>
        <w:spacing w:line="240" w:lineRule="auto"/>
        <w:rPr>
          <w:rFonts w:ascii="Calibri" w:eastAsia="Times New Roman" w:hAnsi="Calibri" w:cs="Times New Roman"/>
        </w:rPr>
      </w:pPr>
    </w:p>
    <w:p w14:paraId="684E45D0" w14:textId="77777777" w:rsidR="007F2BDA" w:rsidRPr="000145C7" w:rsidRDefault="007F2BDA" w:rsidP="007F2BDA">
      <w:pPr>
        <w:pStyle w:val="Normal1"/>
        <w:spacing w:line="240" w:lineRule="auto"/>
        <w:rPr>
          <w:rFonts w:ascii="Calibri" w:eastAsia="Times New Roman" w:hAnsi="Calibri" w:cs="Times New Roman"/>
        </w:rPr>
      </w:pPr>
      <w:r w:rsidRPr="000145C7">
        <w:rPr>
          <w:rFonts w:ascii="Calibri" w:hAnsi="Calibri"/>
        </w:rPr>
        <w:t xml:space="preserve">Tanto las normas de comercio electrónico como las disciplinas </w:t>
      </w:r>
      <w:r>
        <w:rPr>
          <w:rFonts w:ascii="Calibri" w:hAnsi="Calibri"/>
        </w:rPr>
        <w:t xml:space="preserve">a la </w:t>
      </w:r>
      <w:r w:rsidRPr="000145C7">
        <w:rPr>
          <w:rFonts w:ascii="Calibri" w:hAnsi="Calibri"/>
        </w:rPr>
        <w:t>reglamentación nacional representarían una expansión de la OMC. Pero la amplia mayoría de los miembros de la OMC han argumentado que las normas injustas y perjudiciales existen</w:t>
      </w:r>
      <w:r>
        <w:rPr>
          <w:rFonts w:ascii="Calibri" w:hAnsi="Calibri"/>
        </w:rPr>
        <w:t>tes</w:t>
      </w:r>
      <w:r w:rsidRPr="000145C7">
        <w:rPr>
          <w:rFonts w:ascii="Calibri" w:hAnsi="Calibri"/>
        </w:rPr>
        <w:t xml:space="preserve"> deben </w:t>
      </w:r>
      <w:r>
        <w:rPr>
          <w:rFonts w:ascii="Calibri" w:hAnsi="Calibri"/>
        </w:rPr>
        <w:t>corregirse antes que</w:t>
      </w:r>
      <w:r w:rsidRPr="000145C7">
        <w:rPr>
          <w:rFonts w:ascii="Calibri" w:hAnsi="Calibri"/>
        </w:rPr>
        <w:t xml:space="preserve"> </w:t>
      </w:r>
      <w:r>
        <w:rPr>
          <w:rFonts w:ascii="Calibri" w:hAnsi="Calibri"/>
        </w:rPr>
        <w:t xml:space="preserve">se le permita a </w:t>
      </w:r>
      <w:r w:rsidRPr="000145C7">
        <w:rPr>
          <w:rFonts w:ascii="Calibri" w:hAnsi="Calibri"/>
        </w:rPr>
        <w:t xml:space="preserve">la OMC expandirse. Esta </w:t>
      </w:r>
      <w:r>
        <w:rPr>
          <w:rFonts w:ascii="Calibri" w:hAnsi="Calibri"/>
        </w:rPr>
        <w:t xml:space="preserve">disputa fue eje central </w:t>
      </w:r>
      <w:r w:rsidRPr="000145C7">
        <w:rPr>
          <w:rFonts w:ascii="Calibri" w:hAnsi="Calibri"/>
        </w:rPr>
        <w:t xml:space="preserve">de la </w:t>
      </w:r>
      <w:r>
        <w:rPr>
          <w:rFonts w:ascii="Calibri" w:hAnsi="Calibri"/>
        </w:rPr>
        <w:t>pasada C</w:t>
      </w:r>
      <w:r w:rsidRPr="000145C7">
        <w:rPr>
          <w:rFonts w:ascii="Calibri" w:hAnsi="Calibri"/>
        </w:rPr>
        <w:t xml:space="preserve">onferencia </w:t>
      </w:r>
      <w:r>
        <w:rPr>
          <w:rFonts w:ascii="Calibri" w:hAnsi="Calibri"/>
        </w:rPr>
        <w:t>Mi</w:t>
      </w:r>
      <w:r w:rsidRPr="000145C7">
        <w:rPr>
          <w:rFonts w:ascii="Calibri" w:hAnsi="Calibri"/>
        </w:rPr>
        <w:t xml:space="preserve">nisterial </w:t>
      </w:r>
      <w:r>
        <w:rPr>
          <w:rFonts w:ascii="Calibri" w:hAnsi="Calibri"/>
        </w:rPr>
        <w:t xml:space="preserve">en </w:t>
      </w:r>
      <w:r w:rsidRPr="000145C7">
        <w:rPr>
          <w:rFonts w:ascii="Calibri" w:hAnsi="Calibri"/>
        </w:rPr>
        <w:t xml:space="preserve">Nairobi, que concluyó con un texto ambiguo en el que se reconoce que algunos países quieren </w:t>
      </w:r>
      <w:r>
        <w:rPr>
          <w:rFonts w:ascii="Calibri" w:hAnsi="Calibri"/>
        </w:rPr>
        <w:t xml:space="preserve">incluir </w:t>
      </w:r>
      <w:r w:rsidRPr="000145C7">
        <w:rPr>
          <w:rFonts w:ascii="Calibri" w:hAnsi="Calibri"/>
        </w:rPr>
        <w:t xml:space="preserve">nuevos asuntos, mientras que otros (la gran mayoría) quieren continuar con la agenda de desarrollo aún sin concluir que </w:t>
      </w:r>
      <w:r>
        <w:rPr>
          <w:rFonts w:ascii="Calibri" w:hAnsi="Calibri"/>
        </w:rPr>
        <w:t xml:space="preserve">fue el motivo por el cual dieron su consentimiento a </w:t>
      </w:r>
      <w:r w:rsidRPr="000145C7">
        <w:rPr>
          <w:rFonts w:ascii="Calibri" w:hAnsi="Calibri"/>
        </w:rPr>
        <w:t xml:space="preserve">la Ronda de Doha. </w:t>
      </w:r>
    </w:p>
    <w:p w14:paraId="1DD918F4" w14:textId="77777777" w:rsidR="007F2BDA" w:rsidRPr="000145C7" w:rsidRDefault="007F2BDA" w:rsidP="007F2BDA">
      <w:pPr>
        <w:rPr>
          <w:sz w:val="22"/>
          <w:szCs w:val="22"/>
        </w:rPr>
      </w:pPr>
    </w:p>
    <w:p w14:paraId="2C9EFAB2" w14:textId="77777777" w:rsidR="007F2BDA" w:rsidRPr="000145C7" w:rsidRDefault="007F2BDA" w:rsidP="007F2BDA">
      <w:pPr>
        <w:rPr>
          <w:sz w:val="22"/>
          <w:szCs w:val="22"/>
        </w:rPr>
      </w:pPr>
      <w:r w:rsidRPr="000145C7">
        <w:rPr>
          <w:sz w:val="22"/>
        </w:rPr>
        <w:t>Desafortunadamente, algunos miembros de la OMC se están negando obstinada</w:t>
      </w:r>
      <w:r>
        <w:rPr>
          <w:sz w:val="22"/>
        </w:rPr>
        <w:t xml:space="preserve">mente </w:t>
      </w:r>
      <w:r w:rsidRPr="000145C7">
        <w:rPr>
          <w:sz w:val="22"/>
        </w:rPr>
        <w:t xml:space="preserve">a avanzar </w:t>
      </w:r>
      <w:r>
        <w:rPr>
          <w:sz w:val="22"/>
        </w:rPr>
        <w:t xml:space="preserve">en </w:t>
      </w:r>
      <w:r w:rsidRPr="000145C7">
        <w:rPr>
          <w:sz w:val="22"/>
        </w:rPr>
        <w:t xml:space="preserve">lo que debería </w:t>
      </w:r>
      <w:r>
        <w:rPr>
          <w:sz w:val="22"/>
        </w:rPr>
        <w:t xml:space="preserve">constituir el núcleo central de </w:t>
      </w:r>
      <w:r w:rsidRPr="000145C7">
        <w:rPr>
          <w:sz w:val="22"/>
        </w:rPr>
        <w:t xml:space="preserve">la agenda: </w:t>
      </w:r>
      <w:r>
        <w:rPr>
          <w:sz w:val="22"/>
        </w:rPr>
        <w:t xml:space="preserve">corregir </w:t>
      </w:r>
      <w:r w:rsidRPr="000145C7">
        <w:rPr>
          <w:sz w:val="22"/>
        </w:rPr>
        <w:t xml:space="preserve">las normas injustas que obstaculizan los esfuerzos mundiales </w:t>
      </w:r>
      <w:r>
        <w:rPr>
          <w:sz w:val="22"/>
        </w:rPr>
        <w:t xml:space="preserve">tendientes </w:t>
      </w:r>
      <w:r w:rsidRPr="000145C7">
        <w:rPr>
          <w:sz w:val="22"/>
        </w:rPr>
        <w:t>a garantizar seguridad alimentaria verdadera, desarrollo sustentable, acceso a atención médica y medicamentos asequibles</w:t>
      </w:r>
      <w:r>
        <w:rPr>
          <w:sz w:val="22"/>
        </w:rPr>
        <w:t>,</w:t>
      </w:r>
      <w:r w:rsidRPr="000145C7">
        <w:rPr>
          <w:sz w:val="22"/>
        </w:rPr>
        <w:t xml:space="preserve"> y estabilidad financiera mundial, descritos en la  </w:t>
      </w:r>
      <w:r>
        <w:rPr>
          <w:sz w:val="22"/>
        </w:rPr>
        <w:t xml:space="preserve">declaración </w:t>
      </w:r>
      <w:r w:rsidRPr="000145C7">
        <w:rPr>
          <w:sz w:val="22"/>
        </w:rPr>
        <w:t>de la red mundial Nuestro Mundo No Está En Venta (OWINFS</w:t>
      </w:r>
      <w:r>
        <w:rPr>
          <w:sz w:val="22"/>
        </w:rPr>
        <w:t xml:space="preserve">) titulada </w:t>
      </w:r>
      <w:r w:rsidR="00D71CAE">
        <w:fldChar w:fldCharType="begin"/>
      </w:r>
      <w:r w:rsidR="00D71CAE">
        <w:instrText xml:space="preserve"> HYPERLINK "http://www.ourworldisnotforsale.org/en/signon/wto-turnaround-2013-food-jobs-and-sustainable-development-first-statement" </w:instrText>
      </w:r>
      <w:r w:rsidR="00D71CAE">
        <w:fldChar w:fldCharType="separate"/>
      </w:r>
      <w:r>
        <w:rPr>
          <w:rStyle w:val="Hyperlink"/>
          <w:sz w:val="22"/>
        </w:rPr>
        <w:t xml:space="preserve">Darle </w:t>
      </w:r>
      <w:r w:rsidRPr="000145C7">
        <w:rPr>
          <w:rStyle w:val="Hyperlink"/>
          <w:sz w:val="22"/>
        </w:rPr>
        <w:t>Vuelta</w:t>
      </w:r>
      <w:r w:rsidR="00D71CAE">
        <w:rPr>
          <w:rStyle w:val="Hyperlink"/>
          <w:sz w:val="22"/>
        </w:rPr>
        <w:fldChar w:fldCharType="end"/>
      </w:r>
      <w:r>
        <w:rPr>
          <w:rStyle w:val="Hyperlink"/>
          <w:sz w:val="22"/>
        </w:rPr>
        <w:t xml:space="preserve"> a la OMC</w:t>
      </w:r>
      <w:r w:rsidRPr="000145C7">
        <w:rPr>
          <w:sz w:val="22"/>
        </w:rPr>
        <w:t xml:space="preserve">, </w:t>
      </w:r>
      <w:r>
        <w:rPr>
          <w:sz w:val="22"/>
        </w:rPr>
        <w:t xml:space="preserve">apoyada por </w:t>
      </w:r>
      <w:r w:rsidRPr="000145C7">
        <w:rPr>
          <w:sz w:val="22"/>
        </w:rPr>
        <w:t xml:space="preserve">cientos de </w:t>
      </w:r>
      <w:r>
        <w:rPr>
          <w:sz w:val="22"/>
        </w:rPr>
        <w:t xml:space="preserve">organizaciones </w:t>
      </w:r>
      <w:r w:rsidRPr="000145C7">
        <w:rPr>
          <w:sz w:val="22"/>
        </w:rPr>
        <w:t xml:space="preserve">de la sociedad civil </w:t>
      </w:r>
      <w:r>
        <w:rPr>
          <w:sz w:val="22"/>
        </w:rPr>
        <w:t xml:space="preserve">en </w:t>
      </w:r>
      <w:r w:rsidRPr="000145C7">
        <w:rPr>
          <w:sz w:val="22"/>
        </w:rPr>
        <w:t xml:space="preserve">todo el mundo.  Como mínimo, en Buenos Aires, los miembros de la OMC deberían </w:t>
      </w:r>
      <w:r>
        <w:rPr>
          <w:sz w:val="22"/>
        </w:rPr>
        <w:t xml:space="preserve">abocarse a cambiar </w:t>
      </w:r>
      <w:r w:rsidRPr="000145C7">
        <w:rPr>
          <w:sz w:val="22"/>
        </w:rPr>
        <w:t xml:space="preserve">las normas agrícolas mundiales que restringen la capacidad de los países en desarrollo para garantizar la soberanía alimentaria de sus poblaciones a la vez que le </w:t>
      </w:r>
      <w:r>
        <w:rPr>
          <w:sz w:val="22"/>
        </w:rPr>
        <w:t xml:space="preserve">aseguran </w:t>
      </w:r>
      <w:r w:rsidRPr="000145C7">
        <w:rPr>
          <w:sz w:val="22"/>
        </w:rPr>
        <w:t xml:space="preserve">al gran agronegocio subsidios </w:t>
      </w:r>
      <w:r>
        <w:rPr>
          <w:sz w:val="22"/>
        </w:rPr>
        <w:t xml:space="preserve">públicos </w:t>
      </w:r>
      <w:r w:rsidRPr="000145C7">
        <w:rPr>
          <w:sz w:val="22"/>
        </w:rPr>
        <w:t xml:space="preserve">prácticamente ilimitados; y </w:t>
      </w:r>
      <w:r>
        <w:rPr>
          <w:sz w:val="22"/>
        </w:rPr>
        <w:t xml:space="preserve">a </w:t>
      </w:r>
      <w:r w:rsidRPr="000145C7">
        <w:rPr>
          <w:sz w:val="22"/>
        </w:rPr>
        <w:t xml:space="preserve">aumentar las flexibilidades </w:t>
      </w:r>
      <w:r>
        <w:rPr>
          <w:sz w:val="22"/>
        </w:rPr>
        <w:t xml:space="preserve">disponibles para </w:t>
      </w:r>
      <w:r w:rsidRPr="000145C7">
        <w:rPr>
          <w:sz w:val="22"/>
        </w:rPr>
        <w:t xml:space="preserve">los países en desarrollo para que puedan usar el comercio </w:t>
      </w:r>
      <w:r>
        <w:rPr>
          <w:sz w:val="22"/>
        </w:rPr>
        <w:t xml:space="preserve">para </w:t>
      </w:r>
      <w:r w:rsidRPr="000145C7">
        <w:rPr>
          <w:sz w:val="22"/>
        </w:rPr>
        <w:t xml:space="preserve">su propio desarrollo.  </w:t>
      </w:r>
      <w:r>
        <w:rPr>
          <w:sz w:val="22"/>
        </w:rPr>
        <w:t xml:space="preserve"> </w:t>
      </w:r>
      <w:r w:rsidRPr="000145C7">
        <w:rPr>
          <w:sz w:val="22"/>
        </w:rPr>
        <w:t xml:space="preserve"> </w:t>
      </w:r>
    </w:p>
    <w:p w14:paraId="6A043F06" w14:textId="77777777" w:rsidR="007F2BDA" w:rsidRPr="000145C7" w:rsidRDefault="007F2BDA" w:rsidP="007F2BDA">
      <w:pPr>
        <w:pStyle w:val="Normal1"/>
        <w:spacing w:line="240" w:lineRule="auto"/>
        <w:rPr>
          <w:rFonts w:ascii="Calibri" w:eastAsia="Times New Roman" w:hAnsi="Calibri" w:cs="Times New Roman"/>
        </w:rPr>
      </w:pPr>
    </w:p>
    <w:p w14:paraId="3FF2CA82" w14:textId="77777777" w:rsidR="007F2BDA" w:rsidRPr="000145C7" w:rsidRDefault="007F2BDA" w:rsidP="007F2BDA">
      <w:pPr>
        <w:pStyle w:val="Normal1"/>
        <w:spacing w:line="240" w:lineRule="auto"/>
        <w:rPr>
          <w:rFonts w:ascii="Calibri" w:eastAsia="Times New Roman" w:hAnsi="Calibri" w:cs="Times New Roman"/>
          <w:b/>
        </w:rPr>
      </w:pPr>
      <w:r w:rsidRPr="000145C7">
        <w:rPr>
          <w:rFonts w:ascii="Calibri" w:hAnsi="Calibri"/>
          <w:b/>
        </w:rPr>
        <w:t>Las normas agrícolas deben priori</w:t>
      </w:r>
      <w:r>
        <w:rPr>
          <w:rFonts w:ascii="Calibri" w:hAnsi="Calibri"/>
          <w:b/>
        </w:rPr>
        <w:t>zar</w:t>
      </w:r>
      <w:r w:rsidRPr="000145C7">
        <w:rPr>
          <w:rFonts w:ascii="Calibri" w:hAnsi="Calibri"/>
          <w:b/>
        </w:rPr>
        <w:t xml:space="preserve"> la seguridad y soberanía alimentaria</w:t>
      </w:r>
    </w:p>
    <w:p w14:paraId="604FA455" w14:textId="77777777" w:rsidR="007F2BDA" w:rsidRPr="000145C7" w:rsidRDefault="007F2BDA" w:rsidP="007F2BDA">
      <w:pPr>
        <w:pStyle w:val="Normal1"/>
        <w:spacing w:line="240" w:lineRule="auto"/>
        <w:rPr>
          <w:rFonts w:ascii="Calibri" w:eastAsia="Times New Roman" w:hAnsi="Calibri" w:cs="Times New Roman"/>
        </w:rPr>
      </w:pPr>
    </w:p>
    <w:p w14:paraId="6A60392D" w14:textId="77777777" w:rsidR="007F2BDA" w:rsidRPr="000145C7" w:rsidRDefault="007F2BDA" w:rsidP="007F2BDA">
      <w:pPr>
        <w:pStyle w:val="Normal1"/>
        <w:spacing w:line="240" w:lineRule="auto"/>
        <w:rPr>
          <w:rFonts w:ascii="Calibri" w:hAnsi="Calibri" w:cs="Times New Roman"/>
        </w:rPr>
      </w:pPr>
      <w:r>
        <w:rPr>
          <w:rFonts w:ascii="Calibri" w:hAnsi="Calibri"/>
        </w:rPr>
        <w:t xml:space="preserve">La </w:t>
      </w:r>
      <w:r w:rsidRPr="000145C7">
        <w:rPr>
          <w:rFonts w:ascii="Calibri" w:hAnsi="Calibri"/>
        </w:rPr>
        <w:t xml:space="preserve">prioridad </w:t>
      </w:r>
      <w:r>
        <w:rPr>
          <w:rFonts w:ascii="Calibri" w:hAnsi="Calibri"/>
        </w:rPr>
        <w:t xml:space="preserve">principal </w:t>
      </w:r>
      <w:r w:rsidRPr="000145C7">
        <w:rPr>
          <w:rFonts w:ascii="Calibri" w:hAnsi="Calibri"/>
        </w:rPr>
        <w:t xml:space="preserve">de una agenda de desarrollo </w:t>
      </w:r>
      <w:r>
        <w:rPr>
          <w:rFonts w:ascii="Calibri" w:hAnsi="Calibri"/>
        </w:rPr>
        <w:t xml:space="preserve">genuina </w:t>
      </w:r>
      <w:r w:rsidRPr="000145C7">
        <w:rPr>
          <w:rFonts w:ascii="Calibri" w:hAnsi="Calibri"/>
        </w:rPr>
        <w:t>ser</w:t>
      </w:r>
      <w:r>
        <w:rPr>
          <w:rFonts w:ascii="Calibri" w:hAnsi="Calibri"/>
        </w:rPr>
        <w:t>ía</w:t>
      </w:r>
      <w:r w:rsidRPr="000145C7">
        <w:rPr>
          <w:rFonts w:ascii="Calibri" w:hAnsi="Calibri"/>
        </w:rPr>
        <w:t xml:space="preserve"> transformar las normas actuales en materia de agricultura. Increíblemente, son los países ricos, no los pobres, a los que se les permite subsidiar la agricultura en el marco de las normas de la OMC, incluso </w:t>
      </w:r>
      <w:r>
        <w:rPr>
          <w:rFonts w:ascii="Calibri" w:hAnsi="Calibri"/>
        </w:rPr>
        <w:t>a través de medios q</w:t>
      </w:r>
      <w:r w:rsidRPr="000145C7">
        <w:rPr>
          <w:rFonts w:ascii="Calibri" w:hAnsi="Calibri"/>
        </w:rPr>
        <w:t xml:space="preserve">ue distorsionan el comercio y perjudican a los productores nacionales de otros países. Las decenas de miles de millones de dólares </w:t>
      </w:r>
      <w:r>
        <w:rPr>
          <w:rFonts w:ascii="Calibri" w:hAnsi="Calibri"/>
        </w:rPr>
        <w:t>por año con que se les permite</w:t>
      </w:r>
      <w:r w:rsidRPr="000145C7">
        <w:rPr>
          <w:rFonts w:ascii="Calibri" w:hAnsi="Calibri"/>
        </w:rPr>
        <w:t xml:space="preserve"> a los países desarrollados </w:t>
      </w:r>
      <w:r>
        <w:rPr>
          <w:rFonts w:ascii="Calibri" w:hAnsi="Calibri"/>
        </w:rPr>
        <w:t>subsidiar a sus agricultores estimulan la sobreproducción y</w:t>
      </w:r>
      <w:r w:rsidRPr="000145C7">
        <w:rPr>
          <w:rFonts w:ascii="Calibri" w:hAnsi="Calibri"/>
        </w:rPr>
        <w:t xml:space="preserve"> reducen artificialmente los precios mundiales, lo que destruye los medios de sustento de los agricultores en los países que deberían beneficiarse del comercio </w:t>
      </w:r>
      <w:r>
        <w:rPr>
          <w:rFonts w:ascii="Calibri" w:hAnsi="Calibri"/>
        </w:rPr>
        <w:t xml:space="preserve">agrícola mundial </w:t>
      </w:r>
      <w:r w:rsidRPr="000145C7">
        <w:rPr>
          <w:rFonts w:ascii="Calibri" w:hAnsi="Calibri"/>
        </w:rPr>
        <w:t xml:space="preserve">o </w:t>
      </w:r>
      <w:r>
        <w:rPr>
          <w:rFonts w:ascii="Calibri" w:hAnsi="Calibri"/>
        </w:rPr>
        <w:t xml:space="preserve">de </w:t>
      </w:r>
      <w:r w:rsidRPr="000145C7">
        <w:rPr>
          <w:rFonts w:ascii="Calibri" w:hAnsi="Calibri"/>
        </w:rPr>
        <w:t xml:space="preserve">la producción </w:t>
      </w:r>
      <w:r>
        <w:rPr>
          <w:rFonts w:ascii="Calibri" w:hAnsi="Calibri"/>
        </w:rPr>
        <w:t xml:space="preserve">agropecuaria </w:t>
      </w:r>
      <w:r w:rsidRPr="000145C7">
        <w:rPr>
          <w:rFonts w:ascii="Calibri" w:hAnsi="Calibri"/>
        </w:rPr>
        <w:t xml:space="preserve">para el consumo nacional. </w:t>
      </w:r>
      <w:r w:rsidRPr="000145C7">
        <w:rPr>
          <w:rFonts w:ascii="Calibri" w:hAnsi="Calibri"/>
          <w:b/>
          <w:i/>
        </w:rPr>
        <w:t xml:space="preserve">Por lo tanto, uno de los </w:t>
      </w:r>
      <w:r>
        <w:rPr>
          <w:rFonts w:ascii="Calibri" w:hAnsi="Calibri"/>
          <w:b/>
          <w:i/>
        </w:rPr>
        <w:t xml:space="preserve">resultados </w:t>
      </w:r>
      <w:r w:rsidRPr="000145C7">
        <w:rPr>
          <w:rFonts w:ascii="Calibri" w:hAnsi="Calibri"/>
          <w:b/>
          <w:i/>
        </w:rPr>
        <w:t xml:space="preserve">principales de Buenos Aires debe ser reducir </w:t>
      </w:r>
      <w:r>
        <w:rPr>
          <w:rFonts w:ascii="Calibri" w:hAnsi="Calibri"/>
          <w:b/>
          <w:i/>
        </w:rPr>
        <w:t xml:space="preserve">el monto </w:t>
      </w:r>
      <w:r w:rsidRPr="000145C7">
        <w:rPr>
          <w:rFonts w:ascii="Calibri" w:hAnsi="Calibri"/>
          <w:b/>
          <w:i/>
        </w:rPr>
        <w:t xml:space="preserve">de subsidios </w:t>
      </w:r>
      <w:r>
        <w:rPr>
          <w:rFonts w:ascii="Calibri" w:hAnsi="Calibri"/>
          <w:b/>
          <w:i/>
        </w:rPr>
        <w:t xml:space="preserve">permitidos </w:t>
      </w:r>
      <w:r w:rsidRPr="000145C7">
        <w:rPr>
          <w:rFonts w:ascii="Calibri" w:hAnsi="Calibri"/>
          <w:b/>
          <w:i/>
        </w:rPr>
        <w:t xml:space="preserve">en el marco de las negociaciones </w:t>
      </w:r>
      <w:r>
        <w:rPr>
          <w:rFonts w:ascii="Calibri" w:hAnsi="Calibri"/>
          <w:b/>
          <w:i/>
        </w:rPr>
        <w:t xml:space="preserve">sobre las </w:t>
      </w:r>
      <w:r w:rsidRPr="000145C7">
        <w:rPr>
          <w:rFonts w:ascii="Calibri" w:hAnsi="Calibri"/>
          <w:b/>
          <w:i/>
        </w:rPr>
        <w:t>"a</w:t>
      </w:r>
      <w:r>
        <w:rPr>
          <w:rFonts w:ascii="Calibri" w:hAnsi="Calibri"/>
          <w:b/>
          <w:i/>
        </w:rPr>
        <w:t>yudas internas</w:t>
      </w:r>
      <w:r w:rsidRPr="000145C7">
        <w:rPr>
          <w:rFonts w:ascii="Calibri" w:hAnsi="Calibri"/>
          <w:b/>
          <w:i/>
        </w:rPr>
        <w:t xml:space="preserve">", </w:t>
      </w:r>
      <w:r>
        <w:rPr>
          <w:rFonts w:ascii="Calibri" w:hAnsi="Calibri"/>
          <w:b/>
          <w:i/>
        </w:rPr>
        <w:t xml:space="preserve">incluidas las subvenciones de la </w:t>
      </w:r>
      <w:r w:rsidRPr="000145C7">
        <w:rPr>
          <w:rFonts w:ascii="Calibri" w:hAnsi="Calibri"/>
          <w:b/>
          <w:i/>
        </w:rPr>
        <w:t>llamada "Caja Verde"</w:t>
      </w:r>
      <w:r>
        <w:rPr>
          <w:rFonts w:ascii="Calibri" w:hAnsi="Calibri"/>
          <w:b/>
          <w:i/>
        </w:rPr>
        <w:t xml:space="preserve"> o compartimento verde</w:t>
      </w:r>
      <w:r w:rsidRPr="000145C7">
        <w:rPr>
          <w:rFonts w:ascii="Calibri" w:hAnsi="Calibri"/>
          <w:b/>
          <w:i/>
        </w:rPr>
        <w:t xml:space="preserve"> </w:t>
      </w:r>
      <w:r>
        <w:rPr>
          <w:rFonts w:ascii="Calibri" w:hAnsi="Calibri"/>
          <w:b/>
          <w:i/>
        </w:rPr>
        <w:t xml:space="preserve">que realmente distorsionen </w:t>
      </w:r>
      <w:r w:rsidRPr="000145C7">
        <w:rPr>
          <w:rFonts w:ascii="Calibri" w:hAnsi="Calibri"/>
          <w:b/>
          <w:i/>
        </w:rPr>
        <w:t>el comercio.</w:t>
      </w:r>
      <w:r w:rsidRPr="000145C7">
        <w:rPr>
          <w:rFonts w:ascii="Calibri" w:hAnsi="Calibri"/>
        </w:rPr>
        <w:t xml:space="preserve"> </w:t>
      </w:r>
    </w:p>
    <w:p w14:paraId="087E6D8F" w14:textId="77777777" w:rsidR="007F2BDA" w:rsidRPr="000145C7" w:rsidRDefault="007F2BDA" w:rsidP="007F2BDA">
      <w:pPr>
        <w:pStyle w:val="Normal1"/>
        <w:spacing w:line="240" w:lineRule="auto"/>
        <w:rPr>
          <w:rFonts w:ascii="Calibri" w:hAnsi="Calibri" w:cs="Times New Roman"/>
        </w:rPr>
      </w:pPr>
    </w:p>
    <w:p w14:paraId="753DC43D" w14:textId="77777777" w:rsidR="007F2BDA" w:rsidRPr="000145C7" w:rsidRDefault="007F2BDA" w:rsidP="007F2BDA">
      <w:pPr>
        <w:pStyle w:val="Normal1"/>
        <w:spacing w:line="240" w:lineRule="auto"/>
        <w:rPr>
          <w:rFonts w:ascii="Calibri" w:eastAsia="Times New Roman" w:hAnsi="Calibri" w:cs="Times New Roman"/>
        </w:rPr>
      </w:pPr>
      <w:r>
        <w:rPr>
          <w:rFonts w:ascii="Calibri" w:hAnsi="Calibri"/>
        </w:rPr>
        <w:t xml:space="preserve">Dado el nivel y monto actual de </w:t>
      </w:r>
      <w:r w:rsidRPr="00BA4C30">
        <w:rPr>
          <w:rFonts w:ascii="Calibri" w:hAnsi="Calibri"/>
        </w:rPr>
        <w:t>los subsidio</w:t>
      </w:r>
      <w:r>
        <w:rPr>
          <w:rFonts w:ascii="Calibri" w:hAnsi="Calibri"/>
        </w:rPr>
        <w:t>s</w:t>
      </w:r>
      <w:r w:rsidRPr="00BA4C30">
        <w:rPr>
          <w:rFonts w:ascii="Calibri" w:hAnsi="Calibri"/>
        </w:rPr>
        <w:t xml:space="preserve">, los países en desarrollo también deberían </w:t>
      </w:r>
      <w:r>
        <w:rPr>
          <w:rFonts w:ascii="Calibri" w:hAnsi="Calibri"/>
        </w:rPr>
        <w:t xml:space="preserve">estar habilitados a </w:t>
      </w:r>
      <w:r w:rsidRPr="00BA4C30">
        <w:rPr>
          <w:rFonts w:ascii="Calibri" w:hAnsi="Calibri"/>
        </w:rPr>
        <w:t>aumentar los aranceles con el fin de</w:t>
      </w:r>
      <w:r w:rsidRPr="000145C7">
        <w:rPr>
          <w:rFonts w:ascii="Calibri" w:hAnsi="Calibri"/>
        </w:rPr>
        <w:t xml:space="preserve"> proteger la producción nacional cuando enfrent</w:t>
      </w:r>
      <w:r>
        <w:rPr>
          <w:rFonts w:ascii="Calibri" w:hAnsi="Calibri"/>
        </w:rPr>
        <w:t>en</w:t>
      </w:r>
      <w:r w:rsidRPr="000145C7">
        <w:rPr>
          <w:rFonts w:ascii="Calibri" w:hAnsi="Calibri"/>
        </w:rPr>
        <w:t xml:space="preserve"> </w:t>
      </w:r>
      <w:r>
        <w:rPr>
          <w:rFonts w:ascii="Calibri" w:hAnsi="Calibri"/>
        </w:rPr>
        <w:t>incrementos bruscos</w:t>
      </w:r>
      <w:r w:rsidRPr="000145C7">
        <w:rPr>
          <w:rFonts w:ascii="Calibri" w:hAnsi="Calibri"/>
        </w:rPr>
        <w:t xml:space="preserve"> de las importaciones. Desafortunadamente, algunos países se oponen a las negociaciones en pos de un "Mecanismo </w:t>
      </w:r>
      <w:r>
        <w:rPr>
          <w:rFonts w:ascii="Calibri" w:hAnsi="Calibri"/>
        </w:rPr>
        <w:t>d</w:t>
      </w:r>
      <w:r w:rsidRPr="000145C7">
        <w:rPr>
          <w:rFonts w:ascii="Calibri" w:hAnsi="Calibri"/>
        </w:rPr>
        <w:t>e Salvaguard</w:t>
      </w:r>
      <w:r>
        <w:rPr>
          <w:rFonts w:ascii="Calibri" w:hAnsi="Calibri"/>
        </w:rPr>
        <w:t>i</w:t>
      </w:r>
      <w:r w:rsidRPr="000145C7">
        <w:rPr>
          <w:rFonts w:ascii="Calibri" w:hAnsi="Calibri"/>
        </w:rPr>
        <w:t xml:space="preserve">a </w:t>
      </w:r>
      <w:r>
        <w:rPr>
          <w:rFonts w:ascii="Calibri" w:hAnsi="Calibri"/>
        </w:rPr>
        <w:t xml:space="preserve">Especial” </w:t>
      </w:r>
      <w:r w:rsidRPr="000145C7">
        <w:rPr>
          <w:rFonts w:ascii="Calibri" w:hAnsi="Calibri"/>
        </w:rPr>
        <w:t>(</w:t>
      </w:r>
      <w:r>
        <w:rPr>
          <w:rFonts w:ascii="Calibri" w:hAnsi="Calibri"/>
        </w:rPr>
        <w:t>MSE)</w:t>
      </w:r>
      <w:r w:rsidRPr="000145C7">
        <w:rPr>
          <w:rFonts w:ascii="Calibri" w:hAnsi="Calibri"/>
        </w:rPr>
        <w:t xml:space="preserve"> para los países en desarrollo. </w:t>
      </w:r>
      <w:r>
        <w:rPr>
          <w:rFonts w:ascii="Calibri" w:hAnsi="Calibri"/>
          <w:b/>
          <w:i/>
        </w:rPr>
        <w:t>Llegar a u</w:t>
      </w:r>
      <w:r w:rsidRPr="000145C7">
        <w:rPr>
          <w:rFonts w:ascii="Calibri" w:hAnsi="Calibri"/>
          <w:b/>
          <w:i/>
        </w:rPr>
        <w:t xml:space="preserve">n resultado sobre el </w:t>
      </w:r>
      <w:r>
        <w:rPr>
          <w:rFonts w:ascii="Calibri" w:hAnsi="Calibri"/>
          <w:b/>
          <w:i/>
        </w:rPr>
        <w:t>MSE</w:t>
      </w:r>
      <w:r w:rsidRPr="000145C7">
        <w:rPr>
          <w:rFonts w:ascii="Calibri" w:hAnsi="Calibri"/>
          <w:b/>
          <w:i/>
        </w:rPr>
        <w:t xml:space="preserve"> -</w:t>
      </w:r>
      <w:r>
        <w:rPr>
          <w:rFonts w:ascii="Calibri" w:hAnsi="Calibri"/>
          <w:b/>
          <w:i/>
        </w:rPr>
        <w:t xml:space="preserve">no condicionado a nuevas reducciones </w:t>
      </w:r>
      <w:r w:rsidRPr="000145C7">
        <w:rPr>
          <w:rFonts w:ascii="Calibri" w:hAnsi="Calibri"/>
          <w:b/>
          <w:i/>
        </w:rPr>
        <w:t xml:space="preserve">de aranceles- en la próxima </w:t>
      </w:r>
      <w:r>
        <w:rPr>
          <w:rFonts w:ascii="Calibri" w:hAnsi="Calibri"/>
          <w:b/>
          <w:i/>
        </w:rPr>
        <w:t>C</w:t>
      </w:r>
      <w:r w:rsidRPr="000145C7">
        <w:rPr>
          <w:rFonts w:ascii="Calibri" w:hAnsi="Calibri"/>
          <w:b/>
          <w:i/>
        </w:rPr>
        <w:t xml:space="preserve">onferencia </w:t>
      </w:r>
      <w:r>
        <w:rPr>
          <w:rFonts w:ascii="Calibri" w:hAnsi="Calibri"/>
          <w:b/>
          <w:i/>
        </w:rPr>
        <w:t>M</w:t>
      </w:r>
      <w:r w:rsidRPr="000145C7">
        <w:rPr>
          <w:rFonts w:ascii="Calibri" w:hAnsi="Calibri"/>
          <w:b/>
          <w:i/>
        </w:rPr>
        <w:t xml:space="preserve">inisterial, aumentaría enormemente la capacidad de los países en desarrollo de lograr la seguridad alimentaria, promover el desarrollo rural y salvaguardar los medios de sustento de los </w:t>
      </w:r>
      <w:r>
        <w:rPr>
          <w:rFonts w:ascii="Calibri" w:hAnsi="Calibri"/>
          <w:b/>
          <w:i/>
        </w:rPr>
        <w:t>agricultores --</w:t>
      </w:r>
      <w:r w:rsidRPr="000145C7">
        <w:rPr>
          <w:rFonts w:ascii="Calibri" w:hAnsi="Calibri"/>
          <w:b/>
          <w:i/>
        </w:rPr>
        <w:t xml:space="preserve">y sería un paso </w:t>
      </w:r>
      <w:r>
        <w:rPr>
          <w:rFonts w:ascii="Calibri" w:hAnsi="Calibri"/>
          <w:b/>
          <w:i/>
        </w:rPr>
        <w:t xml:space="preserve">en pos de </w:t>
      </w:r>
      <w:r w:rsidRPr="000145C7">
        <w:rPr>
          <w:rFonts w:ascii="Calibri" w:hAnsi="Calibri"/>
          <w:b/>
          <w:i/>
        </w:rPr>
        <w:t>la eliminación de l</w:t>
      </w:r>
      <w:r>
        <w:rPr>
          <w:rFonts w:ascii="Calibri" w:hAnsi="Calibri"/>
          <w:b/>
          <w:i/>
        </w:rPr>
        <w:t xml:space="preserve">as restricciones </w:t>
      </w:r>
      <w:r w:rsidRPr="000145C7">
        <w:rPr>
          <w:rFonts w:ascii="Calibri" w:hAnsi="Calibri"/>
          <w:b/>
          <w:i/>
        </w:rPr>
        <w:t xml:space="preserve">de la OMC </w:t>
      </w:r>
      <w:r>
        <w:rPr>
          <w:rFonts w:ascii="Calibri" w:hAnsi="Calibri"/>
          <w:b/>
          <w:i/>
        </w:rPr>
        <w:t xml:space="preserve">a </w:t>
      </w:r>
      <w:r w:rsidRPr="000145C7">
        <w:rPr>
          <w:rFonts w:ascii="Calibri" w:hAnsi="Calibri"/>
          <w:b/>
          <w:i/>
        </w:rPr>
        <w:t xml:space="preserve">la soberanía alimentaria. </w:t>
      </w:r>
    </w:p>
    <w:p w14:paraId="5D9E4854" w14:textId="77777777" w:rsidR="007F2BDA" w:rsidRPr="000145C7" w:rsidRDefault="007F2BDA" w:rsidP="007F2BDA">
      <w:pPr>
        <w:pStyle w:val="Normal1"/>
        <w:spacing w:line="240" w:lineRule="auto"/>
        <w:rPr>
          <w:rFonts w:ascii="Calibri" w:hAnsi="Calibri" w:cs="Times New Roman"/>
        </w:rPr>
      </w:pPr>
    </w:p>
    <w:p w14:paraId="1C499536" w14:textId="77777777" w:rsidR="007F2BDA" w:rsidRPr="000145C7" w:rsidRDefault="007F2BDA" w:rsidP="007F2BDA">
      <w:pPr>
        <w:rPr>
          <w:sz w:val="22"/>
          <w:szCs w:val="22"/>
        </w:rPr>
      </w:pPr>
      <w:r>
        <w:rPr>
          <w:sz w:val="22"/>
        </w:rPr>
        <w:t>En comparación</w:t>
      </w:r>
      <w:r w:rsidRPr="000145C7">
        <w:rPr>
          <w:sz w:val="22"/>
        </w:rPr>
        <w:t>, a la mayorí</w:t>
      </w:r>
      <w:r>
        <w:rPr>
          <w:sz w:val="22"/>
        </w:rPr>
        <w:t>a de los países en desarrollo só</w:t>
      </w:r>
      <w:r w:rsidRPr="000145C7">
        <w:rPr>
          <w:sz w:val="22"/>
        </w:rPr>
        <w:t xml:space="preserve">lo se les permite </w:t>
      </w:r>
      <w:r>
        <w:rPr>
          <w:sz w:val="22"/>
        </w:rPr>
        <w:t xml:space="preserve">otorgar </w:t>
      </w:r>
      <w:r w:rsidRPr="000145C7">
        <w:rPr>
          <w:sz w:val="22"/>
        </w:rPr>
        <w:t xml:space="preserve">subsidios minúsculos. Pero las metas de desarrollo sostenible </w:t>
      </w:r>
      <w:r>
        <w:rPr>
          <w:sz w:val="22"/>
        </w:rPr>
        <w:t xml:space="preserve">exhortan </w:t>
      </w:r>
      <w:r w:rsidRPr="000145C7">
        <w:rPr>
          <w:sz w:val="22"/>
        </w:rPr>
        <w:t>a los países a aument</w:t>
      </w:r>
      <w:r>
        <w:rPr>
          <w:sz w:val="22"/>
        </w:rPr>
        <w:t>ar</w:t>
      </w:r>
      <w:r w:rsidRPr="000145C7">
        <w:rPr>
          <w:sz w:val="22"/>
        </w:rPr>
        <w:t xml:space="preserve"> la inversi</w:t>
      </w:r>
      <w:r>
        <w:rPr>
          <w:sz w:val="22"/>
        </w:rPr>
        <w:t xml:space="preserve">ón </w:t>
      </w:r>
      <w:r w:rsidRPr="000145C7">
        <w:rPr>
          <w:sz w:val="22"/>
        </w:rPr>
        <w:t>en agricultura s</w:t>
      </w:r>
      <w:r>
        <w:rPr>
          <w:sz w:val="22"/>
        </w:rPr>
        <w:t>ostenible</w:t>
      </w:r>
      <w:r w:rsidRPr="000145C7">
        <w:rPr>
          <w:sz w:val="22"/>
        </w:rPr>
        <w:t xml:space="preserve">. Además, cada vez se acepta más el "derecho a la alimentación" como derecho humano. Una de las mejores prácticas internacionales para apoyar los medios de sustento de los agricultores, garantizar la seguridad alimentaria y promover el desarrollo rural son las "reservas públicas de alimentos", </w:t>
      </w:r>
      <w:r>
        <w:rPr>
          <w:sz w:val="22"/>
        </w:rPr>
        <w:t xml:space="preserve">mediante las cuales </w:t>
      </w:r>
      <w:r w:rsidRPr="000145C7">
        <w:rPr>
          <w:sz w:val="22"/>
        </w:rPr>
        <w:t xml:space="preserve">los gobiernos </w:t>
      </w:r>
      <w:r>
        <w:rPr>
          <w:sz w:val="22"/>
        </w:rPr>
        <w:t xml:space="preserve">compran productos de sus </w:t>
      </w:r>
      <w:r w:rsidRPr="000145C7">
        <w:rPr>
          <w:sz w:val="22"/>
        </w:rPr>
        <w:t xml:space="preserve">agricultores </w:t>
      </w:r>
      <w:r>
        <w:rPr>
          <w:sz w:val="22"/>
        </w:rPr>
        <w:t xml:space="preserve">a </w:t>
      </w:r>
      <w:r w:rsidRPr="000145C7">
        <w:rPr>
          <w:sz w:val="22"/>
        </w:rPr>
        <w:t xml:space="preserve">un precio mínimo </w:t>
      </w:r>
      <w:r>
        <w:rPr>
          <w:sz w:val="22"/>
        </w:rPr>
        <w:t xml:space="preserve">garantizado para luego </w:t>
      </w:r>
      <w:r w:rsidRPr="000145C7">
        <w:rPr>
          <w:sz w:val="22"/>
        </w:rPr>
        <w:t>distribu</w:t>
      </w:r>
      <w:r>
        <w:rPr>
          <w:sz w:val="22"/>
        </w:rPr>
        <w:t xml:space="preserve">ir </w:t>
      </w:r>
      <w:r w:rsidRPr="000145C7">
        <w:rPr>
          <w:sz w:val="22"/>
        </w:rPr>
        <w:t>esos alimentos a la</w:t>
      </w:r>
      <w:r>
        <w:rPr>
          <w:sz w:val="22"/>
        </w:rPr>
        <w:t xml:space="preserve"> gente que padece </w:t>
      </w:r>
      <w:r w:rsidRPr="000145C7">
        <w:rPr>
          <w:sz w:val="22"/>
        </w:rPr>
        <w:t xml:space="preserve">hambre dentro de sus propias fronteras. Pero estos programas, </w:t>
      </w:r>
      <w:r>
        <w:rPr>
          <w:sz w:val="22"/>
        </w:rPr>
        <w:t xml:space="preserve">que se aplican </w:t>
      </w:r>
      <w:r w:rsidRPr="000145C7">
        <w:rPr>
          <w:sz w:val="22"/>
        </w:rPr>
        <w:t xml:space="preserve">en decenas de países en desarrollo, a menudo </w:t>
      </w:r>
      <w:r>
        <w:rPr>
          <w:sz w:val="22"/>
        </w:rPr>
        <w:t>infringen las normas de la OMC</w:t>
      </w:r>
      <w:r w:rsidRPr="000145C7">
        <w:rPr>
          <w:sz w:val="22"/>
        </w:rPr>
        <w:t xml:space="preserve"> </w:t>
      </w:r>
      <w:r>
        <w:rPr>
          <w:sz w:val="22"/>
        </w:rPr>
        <w:t>--</w:t>
      </w:r>
      <w:r w:rsidRPr="000145C7">
        <w:rPr>
          <w:sz w:val="22"/>
        </w:rPr>
        <w:t xml:space="preserve">aunque la </w:t>
      </w:r>
      <w:r>
        <w:rPr>
          <w:sz w:val="22"/>
        </w:rPr>
        <w:t xml:space="preserve">producción </w:t>
      </w:r>
      <w:r w:rsidRPr="000145C7">
        <w:rPr>
          <w:sz w:val="22"/>
        </w:rPr>
        <w:t>agr</w:t>
      </w:r>
      <w:r>
        <w:rPr>
          <w:sz w:val="22"/>
        </w:rPr>
        <w:t xml:space="preserve">opecuaria </w:t>
      </w:r>
      <w:r w:rsidRPr="000145C7">
        <w:rPr>
          <w:sz w:val="22"/>
        </w:rPr>
        <w:t xml:space="preserve">que </w:t>
      </w:r>
      <w:r>
        <w:rPr>
          <w:sz w:val="22"/>
        </w:rPr>
        <w:t>así se apoya no se comercie</w:t>
      </w:r>
      <w:r w:rsidRPr="000145C7">
        <w:rPr>
          <w:sz w:val="22"/>
        </w:rPr>
        <w:t xml:space="preserve"> en los mercados mundiales. </w:t>
      </w:r>
    </w:p>
    <w:p w14:paraId="4DEDF229" w14:textId="77777777" w:rsidR="007F2BDA" w:rsidRPr="000145C7" w:rsidRDefault="007F2BDA" w:rsidP="007F2BDA">
      <w:pPr>
        <w:rPr>
          <w:sz w:val="22"/>
          <w:szCs w:val="22"/>
        </w:rPr>
      </w:pPr>
    </w:p>
    <w:p w14:paraId="3C6FFBEA" w14:textId="77777777" w:rsidR="007F2BDA" w:rsidRPr="000145C7" w:rsidRDefault="007F2BDA" w:rsidP="007F2BDA">
      <w:pPr>
        <w:rPr>
          <w:sz w:val="22"/>
          <w:szCs w:val="22"/>
        </w:rPr>
      </w:pPr>
      <w:r w:rsidRPr="000145C7">
        <w:rPr>
          <w:sz w:val="22"/>
        </w:rPr>
        <w:t xml:space="preserve">La mayoría de los miembros de la OMC </w:t>
      </w:r>
      <w:r>
        <w:rPr>
          <w:sz w:val="22"/>
        </w:rPr>
        <w:t xml:space="preserve">están de acuerdo en </w:t>
      </w:r>
      <w:r w:rsidRPr="000145C7">
        <w:rPr>
          <w:sz w:val="22"/>
        </w:rPr>
        <w:t xml:space="preserve">que los programas de reservas públicas de alimentos no deberían verse limitados por normas anticuadas de la OMC. Pero los cambios </w:t>
      </w:r>
      <w:r>
        <w:rPr>
          <w:sz w:val="22"/>
        </w:rPr>
        <w:t xml:space="preserve">a las normas de la OMC que restringen esos programas </w:t>
      </w:r>
      <w:r w:rsidRPr="000145C7">
        <w:rPr>
          <w:sz w:val="22"/>
        </w:rPr>
        <w:t xml:space="preserve">han sido </w:t>
      </w:r>
      <w:r>
        <w:rPr>
          <w:sz w:val="22"/>
        </w:rPr>
        <w:t xml:space="preserve">bloqueados sistemática y categóricamente </w:t>
      </w:r>
      <w:r w:rsidRPr="000145C7">
        <w:rPr>
          <w:sz w:val="22"/>
        </w:rPr>
        <w:t xml:space="preserve">por Estados Unidos, la UE, Australia y otros grandes exportadores de agronegocios. Y ahora </w:t>
      </w:r>
      <w:r>
        <w:rPr>
          <w:sz w:val="22"/>
        </w:rPr>
        <w:t xml:space="preserve">incluso quieren darle vuelta a la tortilla argumentando que </w:t>
      </w:r>
      <w:r w:rsidRPr="000145C7">
        <w:rPr>
          <w:sz w:val="22"/>
        </w:rPr>
        <w:t xml:space="preserve">China </w:t>
      </w:r>
      <w:r>
        <w:rPr>
          <w:sz w:val="22"/>
        </w:rPr>
        <w:t xml:space="preserve">e </w:t>
      </w:r>
      <w:r w:rsidRPr="000145C7">
        <w:rPr>
          <w:sz w:val="22"/>
        </w:rPr>
        <w:t xml:space="preserve">India </w:t>
      </w:r>
      <w:r>
        <w:rPr>
          <w:sz w:val="22"/>
        </w:rPr>
        <w:t>son en realidad quienes más subsidian hoy en día a sus agricultores</w:t>
      </w:r>
      <w:r w:rsidRPr="000145C7">
        <w:rPr>
          <w:sz w:val="22"/>
        </w:rPr>
        <w:t xml:space="preserve">, </w:t>
      </w:r>
      <w:r>
        <w:rPr>
          <w:sz w:val="22"/>
        </w:rPr>
        <w:t>aunque la verdad es que las subvenciones que las subvenciones que le entregan a cada agricultor son minúsculas --só</w:t>
      </w:r>
      <w:r w:rsidRPr="000145C7">
        <w:rPr>
          <w:sz w:val="22"/>
        </w:rPr>
        <w:t xml:space="preserve">lo unos pocos </w:t>
      </w:r>
      <w:r>
        <w:rPr>
          <w:sz w:val="22"/>
        </w:rPr>
        <w:t xml:space="preserve">cientos de </w:t>
      </w:r>
      <w:r w:rsidRPr="000145C7">
        <w:rPr>
          <w:sz w:val="22"/>
        </w:rPr>
        <w:t xml:space="preserve">dólares </w:t>
      </w:r>
      <w:r>
        <w:rPr>
          <w:sz w:val="22"/>
        </w:rPr>
        <w:t xml:space="preserve">en promedio </w:t>
      </w:r>
      <w:r w:rsidRPr="000145C7">
        <w:rPr>
          <w:sz w:val="22"/>
        </w:rPr>
        <w:t xml:space="preserve">por agricultor, </w:t>
      </w:r>
      <w:r>
        <w:rPr>
          <w:sz w:val="22"/>
        </w:rPr>
        <w:t>a diferencia de las decenas de</w:t>
      </w:r>
      <w:r w:rsidRPr="000145C7">
        <w:rPr>
          <w:sz w:val="22"/>
        </w:rPr>
        <w:t xml:space="preserve"> miles </w:t>
      </w:r>
      <w:r>
        <w:rPr>
          <w:sz w:val="22"/>
        </w:rPr>
        <w:t xml:space="preserve">que entrega </w:t>
      </w:r>
      <w:r w:rsidRPr="000145C7">
        <w:rPr>
          <w:sz w:val="22"/>
        </w:rPr>
        <w:t>Estados Unidos</w:t>
      </w:r>
      <w:r>
        <w:rPr>
          <w:sz w:val="22"/>
        </w:rPr>
        <w:t xml:space="preserve"> en promedio a cada agricultor</w:t>
      </w:r>
      <w:r w:rsidRPr="000145C7">
        <w:rPr>
          <w:sz w:val="22"/>
        </w:rPr>
        <w:t xml:space="preserve">. </w:t>
      </w:r>
    </w:p>
    <w:p w14:paraId="2F2024DD" w14:textId="77777777" w:rsidR="007F2BDA" w:rsidRPr="000145C7" w:rsidRDefault="007F2BDA" w:rsidP="007F2BDA">
      <w:pPr>
        <w:rPr>
          <w:sz w:val="22"/>
          <w:szCs w:val="22"/>
        </w:rPr>
      </w:pPr>
    </w:p>
    <w:p w14:paraId="7F32F87D" w14:textId="77777777" w:rsidR="007F2BDA" w:rsidRPr="000145C7" w:rsidRDefault="007F2BDA" w:rsidP="007F2BDA">
      <w:pPr>
        <w:rPr>
          <w:sz w:val="22"/>
          <w:szCs w:val="22"/>
        </w:rPr>
      </w:pPr>
      <w:r w:rsidRPr="000145C7">
        <w:rPr>
          <w:sz w:val="22"/>
        </w:rPr>
        <w:t xml:space="preserve">Los miembros de la OMC acordaron encontrar una solución permanente para los programas de reservas públicas </w:t>
      </w:r>
      <w:r>
        <w:rPr>
          <w:sz w:val="22"/>
        </w:rPr>
        <w:t xml:space="preserve">de alimentos </w:t>
      </w:r>
      <w:r w:rsidRPr="000145C7">
        <w:rPr>
          <w:sz w:val="22"/>
        </w:rPr>
        <w:t xml:space="preserve">antes </w:t>
      </w:r>
      <w:r>
        <w:rPr>
          <w:sz w:val="22"/>
        </w:rPr>
        <w:t xml:space="preserve">que finalice diciembre </w:t>
      </w:r>
      <w:r w:rsidRPr="000145C7">
        <w:rPr>
          <w:sz w:val="22"/>
        </w:rPr>
        <w:t>de</w:t>
      </w:r>
      <w:r>
        <w:rPr>
          <w:sz w:val="22"/>
        </w:rPr>
        <w:t xml:space="preserve"> </w:t>
      </w:r>
      <w:r w:rsidRPr="000145C7">
        <w:rPr>
          <w:sz w:val="22"/>
        </w:rPr>
        <w:t>este año. Desafortunadamente, la</w:t>
      </w:r>
      <w:r>
        <w:rPr>
          <w:sz w:val="22"/>
        </w:rPr>
        <w:t xml:space="preserve"> posición </w:t>
      </w:r>
      <w:r w:rsidRPr="000145C7">
        <w:rPr>
          <w:sz w:val="22"/>
        </w:rPr>
        <w:t>de los países que representan a los grandes exp</w:t>
      </w:r>
      <w:r>
        <w:rPr>
          <w:sz w:val="22"/>
        </w:rPr>
        <w:t>ortadores del agronegocio sigue</w:t>
      </w:r>
      <w:r w:rsidRPr="000145C7">
        <w:rPr>
          <w:sz w:val="22"/>
        </w:rPr>
        <w:t xml:space="preserve"> </w:t>
      </w:r>
      <w:r>
        <w:rPr>
          <w:sz w:val="22"/>
        </w:rPr>
        <w:t>siendo inamovible</w:t>
      </w:r>
      <w:r w:rsidRPr="000145C7">
        <w:rPr>
          <w:sz w:val="22"/>
        </w:rPr>
        <w:t xml:space="preserve">. </w:t>
      </w:r>
      <w:r w:rsidRPr="000145C7">
        <w:rPr>
          <w:b/>
          <w:i/>
          <w:sz w:val="22"/>
        </w:rPr>
        <w:t xml:space="preserve">En Buenos Aires, los miembros de la OMC deben lograr una resolución positiva </w:t>
      </w:r>
      <w:r>
        <w:rPr>
          <w:b/>
          <w:i/>
          <w:sz w:val="22"/>
        </w:rPr>
        <w:t>d</w:t>
      </w:r>
      <w:r w:rsidRPr="000145C7">
        <w:rPr>
          <w:b/>
          <w:i/>
          <w:sz w:val="22"/>
        </w:rPr>
        <w:t xml:space="preserve">el asunto de las reservas públicas de alimentos que </w:t>
      </w:r>
      <w:r>
        <w:rPr>
          <w:b/>
          <w:i/>
          <w:sz w:val="22"/>
        </w:rPr>
        <w:t xml:space="preserve">les </w:t>
      </w:r>
      <w:r w:rsidRPr="000145C7">
        <w:rPr>
          <w:b/>
          <w:i/>
          <w:sz w:val="22"/>
        </w:rPr>
        <w:t xml:space="preserve">permita a todos los países en desarrollo </w:t>
      </w:r>
      <w:r>
        <w:rPr>
          <w:b/>
          <w:i/>
          <w:sz w:val="22"/>
        </w:rPr>
        <w:t xml:space="preserve">aplicar </w:t>
      </w:r>
      <w:r w:rsidRPr="000145C7">
        <w:rPr>
          <w:b/>
          <w:i/>
          <w:sz w:val="22"/>
        </w:rPr>
        <w:t xml:space="preserve">programas de seguridad alimentaria sin restricciones </w:t>
      </w:r>
      <w:r>
        <w:rPr>
          <w:b/>
          <w:i/>
          <w:sz w:val="22"/>
        </w:rPr>
        <w:t>gravosas q</w:t>
      </w:r>
      <w:r w:rsidRPr="000145C7">
        <w:rPr>
          <w:b/>
          <w:i/>
          <w:sz w:val="22"/>
        </w:rPr>
        <w:t>ue n</w:t>
      </w:r>
      <w:r>
        <w:rPr>
          <w:b/>
          <w:i/>
          <w:sz w:val="22"/>
        </w:rPr>
        <w:t>o</w:t>
      </w:r>
      <w:r w:rsidRPr="000145C7">
        <w:rPr>
          <w:b/>
          <w:i/>
          <w:sz w:val="22"/>
        </w:rPr>
        <w:t xml:space="preserve"> se </w:t>
      </w:r>
      <w:r>
        <w:rPr>
          <w:b/>
          <w:i/>
          <w:sz w:val="22"/>
        </w:rPr>
        <w:t xml:space="preserve">le </w:t>
      </w:r>
      <w:r w:rsidRPr="000145C7">
        <w:rPr>
          <w:b/>
          <w:i/>
          <w:sz w:val="22"/>
        </w:rPr>
        <w:t xml:space="preserve">exigen </w:t>
      </w:r>
      <w:r>
        <w:rPr>
          <w:b/>
          <w:i/>
          <w:sz w:val="22"/>
        </w:rPr>
        <w:t xml:space="preserve">ni siquiera </w:t>
      </w:r>
      <w:r w:rsidRPr="000145C7">
        <w:rPr>
          <w:b/>
          <w:i/>
          <w:sz w:val="22"/>
        </w:rPr>
        <w:t>a los países desarrollados que</w:t>
      </w:r>
      <w:r>
        <w:rPr>
          <w:b/>
          <w:i/>
          <w:sz w:val="22"/>
        </w:rPr>
        <w:t xml:space="preserve"> otorgan subsidios que si distorsionan el comercio</w:t>
      </w:r>
      <w:r w:rsidRPr="000145C7">
        <w:rPr>
          <w:b/>
          <w:i/>
          <w:sz w:val="22"/>
        </w:rPr>
        <w:t xml:space="preserve">. </w:t>
      </w:r>
    </w:p>
    <w:p w14:paraId="6173DB2E" w14:textId="77777777" w:rsidR="007F2BDA" w:rsidRDefault="007F2BDA" w:rsidP="007F2BDA">
      <w:pPr>
        <w:rPr>
          <w:b/>
          <w:sz w:val="22"/>
        </w:rPr>
      </w:pPr>
    </w:p>
    <w:p w14:paraId="34AC52A5" w14:textId="77777777" w:rsidR="007F2BDA" w:rsidRPr="000145C7" w:rsidRDefault="007F2BDA" w:rsidP="007F2BDA">
      <w:pPr>
        <w:rPr>
          <w:b/>
          <w:sz w:val="22"/>
          <w:szCs w:val="22"/>
        </w:rPr>
      </w:pPr>
      <w:r w:rsidRPr="000145C7">
        <w:rPr>
          <w:b/>
          <w:sz w:val="22"/>
        </w:rPr>
        <w:t>Mayor flexibilidad para las políticas de desarrollo</w:t>
      </w:r>
    </w:p>
    <w:p w14:paraId="51EB6319" w14:textId="77777777" w:rsidR="007F2BDA" w:rsidRPr="000145C7" w:rsidRDefault="007F2BDA" w:rsidP="007F2BDA">
      <w:pPr>
        <w:rPr>
          <w:sz w:val="22"/>
          <w:szCs w:val="22"/>
        </w:rPr>
      </w:pPr>
    </w:p>
    <w:p w14:paraId="4E45AA25" w14:textId="77777777" w:rsidR="007F2BDA" w:rsidRPr="000145C7" w:rsidRDefault="007F2BDA" w:rsidP="007F2BDA">
      <w:pPr>
        <w:rPr>
          <w:sz w:val="22"/>
          <w:szCs w:val="22"/>
        </w:rPr>
      </w:pPr>
      <w:r>
        <w:rPr>
          <w:sz w:val="22"/>
        </w:rPr>
        <w:t xml:space="preserve">A la par de los cambios que reclaman en </w:t>
      </w:r>
      <w:r w:rsidRPr="000145C7">
        <w:rPr>
          <w:sz w:val="22"/>
        </w:rPr>
        <w:t xml:space="preserve">las normas mundiales que rigen el comercio agrícola, los países en desarrollo </w:t>
      </w:r>
      <w:r>
        <w:rPr>
          <w:sz w:val="22"/>
        </w:rPr>
        <w:t xml:space="preserve">abogan </w:t>
      </w:r>
      <w:r w:rsidRPr="000145C7">
        <w:rPr>
          <w:sz w:val="22"/>
        </w:rPr>
        <w:t xml:space="preserve">desde hace tiempo </w:t>
      </w:r>
      <w:r>
        <w:rPr>
          <w:sz w:val="22"/>
        </w:rPr>
        <w:t>por o</w:t>
      </w:r>
      <w:r w:rsidRPr="000145C7">
        <w:rPr>
          <w:sz w:val="22"/>
        </w:rPr>
        <w:t xml:space="preserve">tros cambios en la </w:t>
      </w:r>
      <w:r>
        <w:rPr>
          <w:sz w:val="22"/>
        </w:rPr>
        <w:t>normativa actual de la OM</w:t>
      </w:r>
      <w:r w:rsidRPr="000145C7">
        <w:rPr>
          <w:sz w:val="22"/>
        </w:rPr>
        <w:t xml:space="preserve">C </w:t>
      </w:r>
      <w:r>
        <w:rPr>
          <w:sz w:val="22"/>
        </w:rPr>
        <w:t xml:space="preserve">que redunden en aumentar las </w:t>
      </w:r>
      <w:r w:rsidRPr="000145C7">
        <w:rPr>
          <w:sz w:val="22"/>
        </w:rPr>
        <w:t>flexibilidad</w:t>
      </w:r>
      <w:r>
        <w:rPr>
          <w:sz w:val="22"/>
        </w:rPr>
        <w:t xml:space="preserve">es a su disposición para que puedan promulgar </w:t>
      </w:r>
      <w:r w:rsidRPr="000145C7">
        <w:rPr>
          <w:sz w:val="22"/>
        </w:rPr>
        <w:t xml:space="preserve">políticas que promuevan su propio desarrollo. </w:t>
      </w:r>
    </w:p>
    <w:p w14:paraId="619D3524" w14:textId="77777777" w:rsidR="007F2BDA" w:rsidRPr="000145C7" w:rsidRDefault="007F2BDA" w:rsidP="007F2BDA">
      <w:pPr>
        <w:rPr>
          <w:sz w:val="22"/>
          <w:szCs w:val="22"/>
        </w:rPr>
      </w:pPr>
    </w:p>
    <w:p w14:paraId="670C8EE7" w14:textId="77777777" w:rsidR="007F2BDA" w:rsidRPr="000145C7" w:rsidRDefault="007F2BDA" w:rsidP="007F2BDA">
      <w:pPr>
        <w:rPr>
          <w:sz w:val="22"/>
          <w:szCs w:val="22"/>
        </w:rPr>
      </w:pPr>
      <w:r w:rsidRPr="000145C7">
        <w:rPr>
          <w:sz w:val="22"/>
        </w:rPr>
        <w:t xml:space="preserve">El grupo de 90 países en desarrollo </w:t>
      </w:r>
      <w:r>
        <w:rPr>
          <w:sz w:val="22"/>
        </w:rPr>
        <w:t xml:space="preserve">(G90) ha presentado </w:t>
      </w:r>
      <w:r w:rsidRPr="000145C7">
        <w:rPr>
          <w:sz w:val="22"/>
        </w:rPr>
        <w:t xml:space="preserve">propuestas concretas </w:t>
      </w:r>
      <w:r>
        <w:rPr>
          <w:sz w:val="22"/>
        </w:rPr>
        <w:t xml:space="preserve">de cambios a </w:t>
      </w:r>
      <w:r w:rsidRPr="000145C7">
        <w:rPr>
          <w:sz w:val="22"/>
        </w:rPr>
        <w:t>las normas actuales de la OMC</w:t>
      </w:r>
      <w:r>
        <w:rPr>
          <w:sz w:val="22"/>
        </w:rPr>
        <w:t>,</w:t>
      </w:r>
      <w:r w:rsidRPr="000145C7">
        <w:rPr>
          <w:sz w:val="22"/>
        </w:rPr>
        <w:t xml:space="preserve"> que eliminarían algunas de las </w:t>
      </w:r>
      <w:r>
        <w:rPr>
          <w:sz w:val="22"/>
        </w:rPr>
        <w:t xml:space="preserve">restricciones que les impone </w:t>
      </w:r>
      <w:r w:rsidRPr="000145C7">
        <w:rPr>
          <w:sz w:val="22"/>
        </w:rPr>
        <w:t xml:space="preserve">la OMC </w:t>
      </w:r>
      <w:r>
        <w:rPr>
          <w:sz w:val="22"/>
        </w:rPr>
        <w:t xml:space="preserve">a </w:t>
      </w:r>
      <w:r w:rsidRPr="000145C7">
        <w:rPr>
          <w:sz w:val="22"/>
        </w:rPr>
        <w:t>las políticas nacionales a favor del desarrollo. Muchas de e</w:t>
      </w:r>
      <w:r>
        <w:rPr>
          <w:sz w:val="22"/>
        </w:rPr>
        <w:t xml:space="preserve">sas propuestas </w:t>
      </w:r>
      <w:r w:rsidRPr="000145C7">
        <w:rPr>
          <w:sz w:val="22"/>
        </w:rPr>
        <w:t xml:space="preserve">son versiones actualizadas de la "agenda de implementación" que </w:t>
      </w:r>
      <w:r>
        <w:rPr>
          <w:sz w:val="22"/>
        </w:rPr>
        <w:t xml:space="preserve">son parte fundamental </w:t>
      </w:r>
      <w:r w:rsidRPr="000145C7">
        <w:rPr>
          <w:sz w:val="22"/>
        </w:rPr>
        <w:t>de las críticas de los países en desarrollo a la</w:t>
      </w:r>
      <w:r>
        <w:rPr>
          <w:sz w:val="22"/>
        </w:rPr>
        <w:t>s normas vigentes en la</w:t>
      </w:r>
      <w:r w:rsidRPr="000145C7">
        <w:rPr>
          <w:sz w:val="22"/>
        </w:rPr>
        <w:t xml:space="preserve"> OMC desde su fundación. </w:t>
      </w:r>
      <w:r>
        <w:rPr>
          <w:sz w:val="22"/>
        </w:rPr>
        <w:t xml:space="preserve">Sus propuestas </w:t>
      </w:r>
      <w:r w:rsidRPr="000145C7">
        <w:rPr>
          <w:sz w:val="22"/>
        </w:rPr>
        <w:t xml:space="preserve">incluyen, por ejemplo, cambios </w:t>
      </w:r>
      <w:r>
        <w:rPr>
          <w:sz w:val="22"/>
        </w:rPr>
        <w:t xml:space="preserve">que habiliten a </w:t>
      </w:r>
      <w:r w:rsidRPr="000145C7">
        <w:rPr>
          <w:sz w:val="22"/>
        </w:rPr>
        <w:t xml:space="preserve">los países en desarrollo </w:t>
      </w:r>
      <w:r>
        <w:rPr>
          <w:sz w:val="22"/>
        </w:rPr>
        <w:t>a fomentar su industrialización,</w:t>
      </w:r>
      <w:r w:rsidRPr="000145C7">
        <w:rPr>
          <w:sz w:val="22"/>
        </w:rPr>
        <w:t xml:space="preserve"> estimular la transferencia de tecnología, promover el acceso a medicamentos asequibles y salvaguardar </w:t>
      </w:r>
      <w:r>
        <w:rPr>
          <w:sz w:val="22"/>
        </w:rPr>
        <w:t xml:space="preserve">sus procesos de </w:t>
      </w:r>
      <w:r w:rsidRPr="000145C7">
        <w:rPr>
          <w:sz w:val="22"/>
        </w:rPr>
        <w:t xml:space="preserve">integración regional. Muchas de estas propuestas son </w:t>
      </w:r>
      <w:r>
        <w:rPr>
          <w:sz w:val="22"/>
        </w:rPr>
        <w:t>equiparables a la</w:t>
      </w:r>
      <w:r w:rsidRPr="000145C7">
        <w:rPr>
          <w:sz w:val="22"/>
        </w:rPr>
        <w:t xml:space="preserve">s </w:t>
      </w:r>
      <w:r>
        <w:rPr>
          <w:sz w:val="22"/>
        </w:rPr>
        <w:t xml:space="preserve">demandas </w:t>
      </w:r>
      <w:r w:rsidRPr="000145C7">
        <w:rPr>
          <w:sz w:val="22"/>
        </w:rPr>
        <w:t xml:space="preserve">de la sociedad civil </w:t>
      </w:r>
      <w:r>
        <w:rPr>
          <w:sz w:val="22"/>
        </w:rPr>
        <w:t xml:space="preserve">formuladas </w:t>
      </w:r>
      <w:r w:rsidRPr="000145C7">
        <w:rPr>
          <w:sz w:val="22"/>
        </w:rPr>
        <w:t>en la</w:t>
      </w:r>
      <w:r>
        <w:rPr>
          <w:sz w:val="22"/>
        </w:rPr>
        <w:t xml:space="preserve"> declaración de OWINFS titulada</w:t>
      </w:r>
      <w:r w:rsidRPr="000145C7">
        <w:rPr>
          <w:sz w:val="22"/>
        </w:rPr>
        <w:t xml:space="preserve"> </w:t>
      </w:r>
      <w:hyperlink r:id="rId7" w:history="1">
        <w:r>
          <w:rPr>
            <w:rStyle w:val="Hyperlink"/>
            <w:sz w:val="22"/>
          </w:rPr>
          <w:t xml:space="preserve">Darle </w:t>
        </w:r>
        <w:r w:rsidRPr="000145C7">
          <w:rPr>
            <w:rStyle w:val="Hyperlink"/>
            <w:sz w:val="22"/>
          </w:rPr>
          <w:t>Vuelta</w:t>
        </w:r>
      </w:hyperlink>
      <w:r>
        <w:rPr>
          <w:rStyle w:val="Hyperlink"/>
          <w:sz w:val="22"/>
        </w:rPr>
        <w:t xml:space="preserve"> a la OMC</w:t>
      </w:r>
      <w:r w:rsidRPr="000145C7">
        <w:rPr>
          <w:sz w:val="22"/>
        </w:rPr>
        <w:t xml:space="preserve">. </w:t>
      </w:r>
      <w:r w:rsidRPr="000145C7">
        <w:rPr>
          <w:b/>
          <w:i/>
          <w:sz w:val="22"/>
        </w:rPr>
        <w:t>La</w:t>
      </w:r>
      <w:r>
        <w:rPr>
          <w:b/>
          <w:i/>
          <w:sz w:val="22"/>
        </w:rPr>
        <w:t xml:space="preserve"> Conferencia Ministerial de la OMC en Buenos Aires debe aprobar las </w:t>
      </w:r>
      <w:r w:rsidRPr="000145C7">
        <w:rPr>
          <w:b/>
          <w:i/>
          <w:sz w:val="22"/>
        </w:rPr>
        <w:t xml:space="preserve">propuestas del G90 </w:t>
      </w:r>
      <w:r>
        <w:rPr>
          <w:b/>
          <w:i/>
          <w:sz w:val="22"/>
        </w:rPr>
        <w:t xml:space="preserve">sin modificaciones –y sin condicionarlas a nuevas </w:t>
      </w:r>
      <w:r w:rsidRPr="000145C7">
        <w:rPr>
          <w:b/>
          <w:i/>
          <w:sz w:val="22"/>
        </w:rPr>
        <w:t>concesiones de los países en desarrollo</w:t>
      </w:r>
      <w:r>
        <w:rPr>
          <w:b/>
          <w:i/>
          <w:sz w:val="22"/>
        </w:rPr>
        <w:t xml:space="preserve"> en materia de acceso al mercado</w:t>
      </w:r>
      <w:r w:rsidRPr="000145C7">
        <w:rPr>
          <w:b/>
          <w:i/>
          <w:sz w:val="22"/>
        </w:rPr>
        <w:t xml:space="preserve">. </w:t>
      </w:r>
    </w:p>
    <w:p w14:paraId="67D3122D" w14:textId="77777777" w:rsidR="007F2BDA" w:rsidRPr="000145C7" w:rsidRDefault="007F2BDA" w:rsidP="007F2BDA">
      <w:pPr>
        <w:rPr>
          <w:sz w:val="22"/>
          <w:szCs w:val="22"/>
        </w:rPr>
      </w:pPr>
    </w:p>
    <w:p w14:paraId="276D3585" w14:textId="77777777" w:rsidR="007F2BDA" w:rsidRPr="000145C7" w:rsidRDefault="007F2BDA" w:rsidP="007F2BDA">
      <w:pPr>
        <w:rPr>
          <w:sz w:val="22"/>
          <w:szCs w:val="22"/>
        </w:rPr>
      </w:pPr>
      <w:r>
        <w:rPr>
          <w:sz w:val="22"/>
        </w:rPr>
        <w:t xml:space="preserve">Ni siquiera se ha logrado consenso </w:t>
      </w:r>
      <w:r w:rsidRPr="000145C7">
        <w:rPr>
          <w:sz w:val="22"/>
        </w:rPr>
        <w:t xml:space="preserve">en un área en que todos los miembros de la OMC deberían poder </w:t>
      </w:r>
      <w:r>
        <w:rPr>
          <w:sz w:val="22"/>
        </w:rPr>
        <w:t xml:space="preserve">ponerse </w:t>
      </w:r>
      <w:r w:rsidRPr="000145C7">
        <w:rPr>
          <w:sz w:val="22"/>
        </w:rPr>
        <w:t>de acuerdo -</w:t>
      </w:r>
      <w:r>
        <w:rPr>
          <w:sz w:val="22"/>
        </w:rPr>
        <w:t>-</w:t>
      </w:r>
      <w:r w:rsidRPr="000145C7">
        <w:rPr>
          <w:sz w:val="22"/>
        </w:rPr>
        <w:t>garantizar beneficios para los Países Menos A</w:t>
      </w:r>
      <w:r>
        <w:rPr>
          <w:sz w:val="22"/>
        </w:rPr>
        <w:t>delantados</w:t>
      </w:r>
      <w:r w:rsidRPr="000145C7">
        <w:rPr>
          <w:sz w:val="22"/>
        </w:rPr>
        <w:t xml:space="preserve"> (PMA). Aunque era un mandato prioritario, el pequeño paquete </w:t>
      </w:r>
      <w:r>
        <w:rPr>
          <w:sz w:val="22"/>
        </w:rPr>
        <w:t xml:space="preserve">para </w:t>
      </w:r>
      <w:r w:rsidRPr="000145C7">
        <w:rPr>
          <w:sz w:val="22"/>
        </w:rPr>
        <w:t xml:space="preserve">los </w:t>
      </w:r>
      <w:r>
        <w:rPr>
          <w:sz w:val="22"/>
        </w:rPr>
        <w:t>PMA que se acordó en la C</w:t>
      </w:r>
      <w:r w:rsidRPr="000145C7">
        <w:rPr>
          <w:sz w:val="22"/>
        </w:rPr>
        <w:t xml:space="preserve">onferencia </w:t>
      </w:r>
      <w:r>
        <w:rPr>
          <w:sz w:val="22"/>
        </w:rPr>
        <w:t>M</w:t>
      </w:r>
      <w:r w:rsidRPr="000145C7">
        <w:rPr>
          <w:sz w:val="22"/>
        </w:rPr>
        <w:t xml:space="preserve">inisterial de la OMC </w:t>
      </w:r>
      <w:r>
        <w:rPr>
          <w:sz w:val="22"/>
        </w:rPr>
        <w:t xml:space="preserve">en </w:t>
      </w:r>
      <w:r w:rsidRPr="000145C7">
        <w:rPr>
          <w:sz w:val="22"/>
        </w:rPr>
        <w:t>Bali</w:t>
      </w:r>
      <w:r>
        <w:rPr>
          <w:sz w:val="22"/>
        </w:rPr>
        <w:t>, Indonesia,</w:t>
      </w:r>
      <w:r w:rsidRPr="000145C7">
        <w:rPr>
          <w:sz w:val="22"/>
        </w:rPr>
        <w:t xml:space="preserve"> en 2013 aún no se ha puesto en práctica. </w:t>
      </w:r>
      <w:r>
        <w:rPr>
          <w:sz w:val="22"/>
        </w:rPr>
        <w:t xml:space="preserve">Dicho paquete </w:t>
      </w:r>
      <w:r w:rsidRPr="000145C7">
        <w:rPr>
          <w:sz w:val="22"/>
        </w:rPr>
        <w:t>incluye garantizar</w:t>
      </w:r>
      <w:r>
        <w:rPr>
          <w:sz w:val="22"/>
        </w:rPr>
        <w:t xml:space="preserve">les a las exportaciones de los PMA </w:t>
      </w:r>
      <w:r w:rsidRPr="000145C7">
        <w:rPr>
          <w:sz w:val="22"/>
        </w:rPr>
        <w:t xml:space="preserve">acceso al mercado </w:t>
      </w:r>
      <w:r>
        <w:rPr>
          <w:sz w:val="22"/>
        </w:rPr>
        <w:t xml:space="preserve">sin ningún tipo de aranceles y sin contingentes o cupos de importación que las limiten; </w:t>
      </w:r>
      <w:r w:rsidRPr="000145C7">
        <w:rPr>
          <w:sz w:val="22"/>
        </w:rPr>
        <w:t>simplifica</w:t>
      </w:r>
      <w:r>
        <w:rPr>
          <w:sz w:val="22"/>
        </w:rPr>
        <w:t>r</w:t>
      </w:r>
      <w:r w:rsidRPr="000145C7">
        <w:rPr>
          <w:sz w:val="22"/>
        </w:rPr>
        <w:t xml:space="preserve"> las normas de origen que definen cuánto del valor de un producto debe producirse en el país para </w:t>
      </w:r>
      <w:r>
        <w:rPr>
          <w:sz w:val="22"/>
        </w:rPr>
        <w:t xml:space="preserve">que dicho producto pueda acogerse a </w:t>
      </w:r>
      <w:r w:rsidRPr="000145C7">
        <w:rPr>
          <w:sz w:val="22"/>
        </w:rPr>
        <w:t>beneficios de reducción de aranceles</w:t>
      </w:r>
      <w:r>
        <w:rPr>
          <w:sz w:val="22"/>
        </w:rPr>
        <w:t>;</w:t>
      </w:r>
      <w:r w:rsidRPr="000145C7">
        <w:rPr>
          <w:sz w:val="22"/>
        </w:rPr>
        <w:t xml:space="preserve"> y </w:t>
      </w:r>
      <w:r>
        <w:rPr>
          <w:sz w:val="22"/>
        </w:rPr>
        <w:t xml:space="preserve">establecer </w:t>
      </w:r>
      <w:r w:rsidRPr="000145C7">
        <w:rPr>
          <w:sz w:val="22"/>
        </w:rPr>
        <w:t xml:space="preserve">compromisos vinculantes reales </w:t>
      </w:r>
      <w:r>
        <w:rPr>
          <w:sz w:val="22"/>
        </w:rPr>
        <w:t xml:space="preserve">en materia de exenciones aplicables al comercio de servicios con </w:t>
      </w:r>
      <w:r w:rsidRPr="000145C7">
        <w:rPr>
          <w:sz w:val="22"/>
        </w:rPr>
        <w:t xml:space="preserve">los PMA (que </w:t>
      </w:r>
      <w:r>
        <w:rPr>
          <w:sz w:val="22"/>
        </w:rPr>
        <w:t xml:space="preserve">habilitarían a </w:t>
      </w:r>
      <w:r w:rsidRPr="000145C7">
        <w:rPr>
          <w:sz w:val="22"/>
        </w:rPr>
        <w:t xml:space="preserve">los países desarrollados </w:t>
      </w:r>
      <w:r>
        <w:rPr>
          <w:sz w:val="22"/>
        </w:rPr>
        <w:t xml:space="preserve">a brindarles </w:t>
      </w:r>
      <w:r w:rsidRPr="000145C7">
        <w:rPr>
          <w:sz w:val="22"/>
        </w:rPr>
        <w:t>a los PMA acceso a</w:t>
      </w:r>
      <w:r>
        <w:rPr>
          <w:sz w:val="22"/>
        </w:rPr>
        <w:t xml:space="preserve"> sus </w:t>
      </w:r>
      <w:r w:rsidRPr="000145C7">
        <w:rPr>
          <w:sz w:val="22"/>
        </w:rPr>
        <w:t>mercado</w:t>
      </w:r>
      <w:r>
        <w:rPr>
          <w:sz w:val="22"/>
        </w:rPr>
        <w:t>s</w:t>
      </w:r>
      <w:r w:rsidRPr="000145C7">
        <w:rPr>
          <w:sz w:val="22"/>
        </w:rPr>
        <w:t xml:space="preserve"> de servicios sin </w:t>
      </w:r>
      <w:r>
        <w:rPr>
          <w:sz w:val="22"/>
        </w:rPr>
        <w:t xml:space="preserve">tener que </w:t>
      </w:r>
      <w:r w:rsidRPr="000145C7">
        <w:rPr>
          <w:sz w:val="22"/>
        </w:rPr>
        <w:t>ofrecer</w:t>
      </w:r>
      <w:r>
        <w:rPr>
          <w:sz w:val="22"/>
        </w:rPr>
        <w:t>le</w:t>
      </w:r>
      <w:r w:rsidRPr="000145C7">
        <w:rPr>
          <w:sz w:val="22"/>
        </w:rPr>
        <w:t xml:space="preserve"> a los </w:t>
      </w:r>
      <w:r>
        <w:rPr>
          <w:sz w:val="22"/>
        </w:rPr>
        <w:t xml:space="preserve">demás </w:t>
      </w:r>
      <w:r w:rsidRPr="000145C7">
        <w:rPr>
          <w:sz w:val="22"/>
        </w:rPr>
        <w:t>países</w:t>
      </w:r>
      <w:r>
        <w:rPr>
          <w:sz w:val="22"/>
        </w:rPr>
        <w:t xml:space="preserve"> acceso recíproco –que es</w:t>
      </w:r>
      <w:r w:rsidRPr="000145C7">
        <w:rPr>
          <w:sz w:val="22"/>
        </w:rPr>
        <w:t xml:space="preserve"> una "flexibilidad" </w:t>
      </w:r>
      <w:r>
        <w:rPr>
          <w:sz w:val="22"/>
        </w:rPr>
        <w:t xml:space="preserve">ya acordada pero </w:t>
      </w:r>
      <w:r w:rsidRPr="000145C7">
        <w:rPr>
          <w:sz w:val="22"/>
        </w:rPr>
        <w:t xml:space="preserve">que ha </w:t>
      </w:r>
      <w:r>
        <w:rPr>
          <w:sz w:val="22"/>
        </w:rPr>
        <w:t xml:space="preserve">sido prácticamente </w:t>
      </w:r>
      <w:r w:rsidRPr="000145C7">
        <w:rPr>
          <w:sz w:val="22"/>
        </w:rPr>
        <w:t xml:space="preserve">imposible </w:t>
      </w:r>
      <w:r>
        <w:rPr>
          <w:sz w:val="22"/>
        </w:rPr>
        <w:t>aplicar</w:t>
      </w:r>
      <w:r w:rsidRPr="000145C7">
        <w:rPr>
          <w:sz w:val="22"/>
        </w:rPr>
        <w:t xml:space="preserve">). También incluye el mandato de reducir los subsidios </w:t>
      </w:r>
      <w:r>
        <w:rPr>
          <w:sz w:val="22"/>
        </w:rPr>
        <w:t xml:space="preserve">que reciben los cultivadores de algodón de </w:t>
      </w:r>
      <w:r w:rsidRPr="000145C7">
        <w:rPr>
          <w:sz w:val="22"/>
        </w:rPr>
        <w:t xml:space="preserve">Estados Unidos y la UE, que enriquecen a unos pocos miles </w:t>
      </w:r>
      <w:r>
        <w:rPr>
          <w:sz w:val="22"/>
        </w:rPr>
        <w:t xml:space="preserve">de agricultores en esos países </w:t>
      </w:r>
      <w:r w:rsidRPr="000145C7">
        <w:rPr>
          <w:sz w:val="22"/>
        </w:rPr>
        <w:t>pero que han d</w:t>
      </w:r>
      <w:r>
        <w:rPr>
          <w:sz w:val="22"/>
        </w:rPr>
        <w:t xml:space="preserve">iezmado </w:t>
      </w:r>
      <w:r w:rsidRPr="000145C7">
        <w:rPr>
          <w:sz w:val="22"/>
        </w:rPr>
        <w:t>injusta</w:t>
      </w:r>
      <w:r>
        <w:rPr>
          <w:sz w:val="22"/>
        </w:rPr>
        <w:t>mente</w:t>
      </w:r>
      <w:r w:rsidRPr="000145C7">
        <w:rPr>
          <w:sz w:val="22"/>
        </w:rPr>
        <w:t xml:space="preserve"> la producción de cientos de miles de agricultores de algodón en África. </w:t>
      </w:r>
      <w:r w:rsidRPr="000145C7">
        <w:rPr>
          <w:b/>
          <w:i/>
          <w:sz w:val="22"/>
        </w:rPr>
        <w:t xml:space="preserve">Este modesto paquete </w:t>
      </w:r>
      <w:r>
        <w:rPr>
          <w:b/>
          <w:i/>
          <w:sz w:val="22"/>
        </w:rPr>
        <w:t xml:space="preserve">para </w:t>
      </w:r>
      <w:r w:rsidRPr="000145C7">
        <w:rPr>
          <w:b/>
          <w:i/>
          <w:sz w:val="22"/>
        </w:rPr>
        <w:t xml:space="preserve">los PMA debe fortalecerse y ponerse en práctica antes de la </w:t>
      </w:r>
      <w:r>
        <w:rPr>
          <w:b/>
          <w:i/>
          <w:sz w:val="22"/>
        </w:rPr>
        <w:t>undécima Conferencia Ministerial de la OMC en Buenos Aires</w:t>
      </w:r>
      <w:r w:rsidRPr="000145C7">
        <w:rPr>
          <w:b/>
          <w:i/>
          <w:sz w:val="22"/>
        </w:rPr>
        <w:t>.</w:t>
      </w:r>
      <w:r w:rsidRPr="000145C7">
        <w:rPr>
          <w:b/>
          <w:sz w:val="22"/>
        </w:rPr>
        <w:t xml:space="preserve"> </w:t>
      </w:r>
    </w:p>
    <w:p w14:paraId="23AAFBBF" w14:textId="77777777" w:rsidR="007F2BDA" w:rsidRPr="000145C7" w:rsidRDefault="007F2BDA" w:rsidP="007F2BDA">
      <w:pPr>
        <w:rPr>
          <w:sz w:val="22"/>
          <w:szCs w:val="22"/>
        </w:rPr>
      </w:pPr>
    </w:p>
    <w:p w14:paraId="71888C5A" w14:textId="77777777" w:rsidR="007F2BDA" w:rsidRPr="000145C7" w:rsidRDefault="007F2BDA" w:rsidP="007F2BDA">
      <w:pPr>
        <w:rPr>
          <w:sz w:val="22"/>
          <w:szCs w:val="22"/>
        </w:rPr>
      </w:pPr>
      <w:r w:rsidRPr="000145C7">
        <w:rPr>
          <w:sz w:val="22"/>
        </w:rPr>
        <w:t>Hay mucho en juego este diciembre en Buenos Aires. Creemos en un sistema de comercio multilateral democrático, transparente y sustentable</w:t>
      </w:r>
      <w:r>
        <w:rPr>
          <w:sz w:val="22"/>
        </w:rPr>
        <w:t>,</w:t>
      </w:r>
      <w:r w:rsidRPr="000145C7">
        <w:rPr>
          <w:sz w:val="22"/>
        </w:rPr>
        <w:t xml:space="preserve"> y no</w:t>
      </w:r>
      <w:r>
        <w:rPr>
          <w:sz w:val="22"/>
        </w:rPr>
        <w:t xml:space="preserve">s oponemos a que la </w:t>
      </w:r>
      <w:r w:rsidRPr="000145C7">
        <w:rPr>
          <w:sz w:val="22"/>
        </w:rPr>
        <w:t>OMC se a</w:t>
      </w:r>
      <w:r>
        <w:rPr>
          <w:sz w:val="22"/>
        </w:rPr>
        <w:t xml:space="preserve">parte </w:t>
      </w:r>
      <w:r w:rsidRPr="000145C7">
        <w:rPr>
          <w:sz w:val="22"/>
        </w:rPr>
        <w:t xml:space="preserve">aún más de este ideal. </w:t>
      </w:r>
      <w:r>
        <w:rPr>
          <w:sz w:val="22"/>
        </w:rPr>
        <w:t>El secretismo y l</w:t>
      </w:r>
      <w:r w:rsidRPr="000145C7">
        <w:rPr>
          <w:sz w:val="22"/>
        </w:rPr>
        <w:t>a práctica antidemocrática de negoc</w:t>
      </w:r>
      <w:r>
        <w:rPr>
          <w:sz w:val="22"/>
        </w:rPr>
        <w:t>iar tras puertas cerradas con só</w:t>
      </w:r>
      <w:r w:rsidRPr="000145C7">
        <w:rPr>
          <w:sz w:val="22"/>
        </w:rPr>
        <w:t xml:space="preserve">lo unos pocos miembros poderosos </w:t>
      </w:r>
      <w:r>
        <w:rPr>
          <w:sz w:val="22"/>
        </w:rPr>
        <w:t xml:space="preserve">para </w:t>
      </w:r>
      <w:r w:rsidRPr="000145C7">
        <w:rPr>
          <w:sz w:val="22"/>
        </w:rPr>
        <w:t>luego presion</w:t>
      </w:r>
      <w:r>
        <w:rPr>
          <w:sz w:val="22"/>
        </w:rPr>
        <w:t xml:space="preserve">ar inmensamente a </w:t>
      </w:r>
      <w:r w:rsidRPr="000145C7">
        <w:rPr>
          <w:sz w:val="22"/>
        </w:rPr>
        <w:t xml:space="preserve">los países en desarrollo </w:t>
      </w:r>
      <w:r>
        <w:rPr>
          <w:sz w:val="22"/>
        </w:rPr>
        <w:t>a que acepten otro mal acuerdo</w:t>
      </w:r>
      <w:r w:rsidRPr="000145C7">
        <w:rPr>
          <w:sz w:val="22"/>
        </w:rPr>
        <w:t xml:space="preserve"> </w:t>
      </w:r>
      <w:r>
        <w:rPr>
          <w:sz w:val="22"/>
        </w:rPr>
        <w:t>--</w:t>
      </w:r>
      <w:r w:rsidRPr="000145C7">
        <w:rPr>
          <w:sz w:val="22"/>
        </w:rPr>
        <w:t>que ha</w:t>
      </w:r>
      <w:r>
        <w:rPr>
          <w:sz w:val="22"/>
        </w:rPr>
        <w:t>n</w:t>
      </w:r>
      <w:r w:rsidRPr="000145C7">
        <w:rPr>
          <w:sz w:val="22"/>
        </w:rPr>
        <w:t xml:space="preserve"> caracterizado a la OMC desde sus orígenes, pero que se ha</w:t>
      </w:r>
      <w:r>
        <w:rPr>
          <w:sz w:val="22"/>
        </w:rPr>
        <w:t>n</w:t>
      </w:r>
      <w:r w:rsidRPr="000145C7">
        <w:rPr>
          <w:sz w:val="22"/>
        </w:rPr>
        <w:t xml:space="preserve"> </w:t>
      </w:r>
      <w:r>
        <w:rPr>
          <w:sz w:val="22"/>
        </w:rPr>
        <w:t xml:space="preserve">tornado aún más virulentos </w:t>
      </w:r>
      <w:r w:rsidRPr="000145C7">
        <w:rPr>
          <w:sz w:val="22"/>
        </w:rPr>
        <w:t>en las últimas</w:t>
      </w:r>
      <w:r>
        <w:rPr>
          <w:sz w:val="22"/>
        </w:rPr>
        <w:t xml:space="preserve"> dos conferencias ministeriales--</w:t>
      </w:r>
      <w:r w:rsidRPr="000145C7">
        <w:rPr>
          <w:sz w:val="22"/>
        </w:rPr>
        <w:t xml:space="preserve"> debe</w:t>
      </w:r>
      <w:r>
        <w:rPr>
          <w:sz w:val="22"/>
        </w:rPr>
        <w:t>n</w:t>
      </w:r>
      <w:r w:rsidRPr="000145C7">
        <w:rPr>
          <w:sz w:val="22"/>
        </w:rPr>
        <w:t xml:space="preserve"> abandonarse </w:t>
      </w:r>
      <w:r>
        <w:rPr>
          <w:sz w:val="22"/>
        </w:rPr>
        <w:t xml:space="preserve">definitivamente </w:t>
      </w:r>
      <w:r w:rsidRPr="000145C7">
        <w:rPr>
          <w:sz w:val="22"/>
        </w:rPr>
        <w:t xml:space="preserve">a favor de un proceso transparente </w:t>
      </w:r>
      <w:r>
        <w:rPr>
          <w:sz w:val="22"/>
        </w:rPr>
        <w:t xml:space="preserve">y conducido </w:t>
      </w:r>
      <w:r w:rsidRPr="000145C7">
        <w:rPr>
          <w:sz w:val="22"/>
        </w:rPr>
        <w:t xml:space="preserve">por los miembros que genere resultados </w:t>
      </w:r>
      <w:r>
        <w:rPr>
          <w:sz w:val="22"/>
        </w:rPr>
        <w:t>compatibles con las M</w:t>
      </w:r>
      <w:r w:rsidRPr="000145C7">
        <w:rPr>
          <w:sz w:val="22"/>
        </w:rPr>
        <w:t xml:space="preserve">etas de </w:t>
      </w:r>
      <w:r>
        <w:rPr>
          <w:sz w:val="22"/>
        </w:rPr>
        <w:t>D</w:t>
      </w:r>
      <w:r w:rsidRPr="000145C7">
        <w:rPr>
          <w:sz w:val="22"/>
        </w:rPr>
        <w:t xml:space="preserve">esarrollo </w:t>
      </w:r>
      <w:r>
        <w:rPr>
          <w:sz w:val="22"/>
        </w:rPr>
        <w:t>S</w:t>
      </w:r>
      <w:r w:rsidRPr="000145C7">
        <w:rPr>
          <w:sz w:val="22"/>
        </w:rPr>
        <w:t xml:space="preserve">ostenible acordadas a nivel multilateral.  </w:t>
      </w:r>
    </w:p>
    <w:p w14:paraId="1E7D3ADB" w14:textId="77777777" w:rsidR="007F2BDA" w:rsidRPr="000145C7" w:rsidRDefault="007F2BDA" w:rsidP="007F2BDA">
      <w:pPr>
        <w:rPr>
          <w:sz w:val="22"/>
          <w:szCs w:val="22"/>
        </w:rPr>
      </w:pPr>
    </w:p>
    <w:p w14:paraId="4547953C" w14:textId="77777777" w:rsidR="007F2BDA" w:rsidRPr="000145C7" w:rsidRDefault="007F2BDA" w:rsidP="007F2BDA">
      <w:pPr>
        <w:rPr>
          <w:sz w:val="22"/>
          <w:szCs w:val="22"/>
        </w:rPr>
      </w:pPr>
      <w:r w:rsidRPr="000145C7">
        <w:rPr>
          <w:sz w:val="22"/>
        </w:rPr>
        <w:t>¿</w:t>
      </w:r>
      <w:r>
        <w:rPr>
          <w:sz w:val="22"/>
        </w:rPr>
        <w:t>Aprobarán l</w:t>
      </w:r>
      <w:r w:rsidRPr="000145C7">
        <w:rPr>
          <w:sz w:val="22"/>
        </w:rPr>
        <w:t xml:space="preserve">os miembros un nuevo mandato </w:t>
      </w:r>
      <w:r>
        <w:rPr>
          <w:sz w:val="22"/>
        </w:rPr>
        <w:t xml:space="preserve">pernicioso relativo al </w:t>
      </w:r>
      <w:r w:rsidRPr="000145C7">
        <w:rPr>
          <w:sz w:val="22"/>
        </w:rPr>
        <w:t>comercio electrónico</w:t>
      </w:r>
      <w:r>
        <w:rPr>
          <w:sz w:val="22"/>
        </w:rPr>
        <w:t>,</w:t>
      </w:r>
      <w:r w:rsidRPr="000145C7">
        <w:rPr>
          <w:sz w:val="22"/>
        </w:rPr>
        <w:t xml:space="preserve"> y nuevas normas que limitan la supervisión democrática de las reglamentaciones </w:t>
      </w:r>
      <w:r>
        <w:rPr>
          <w:sz w:val="22"/>
        </w:rPr>
        <w:t xml:space="preserve">aplicables </w:t>
      </w:r>
      <w:r w:rsidRPr="000145C7">
        <w:rPr>
          <w:sz w:val="22"/>
        </w:rPr>
        <w:t xml:space="preserve">a los servicios? ¿Y nuevas normas relativas a los subsidios a la pesca que </w:t>
      </w:r>
      <w:r>
        <w:rPr>
          <w:sz w:val="22"/>
        </w:rPr>
        <w:t xml:space="preserve">a la postre perjudiquen </w:t>
      </w:r>
      <w:r w:rsidRPr="000145C7">
        <w:rPr>
          <w:sz w:val="22"/>
        </w:rPr>
        <w:t xml:space="preserve">a los pescadores pobres? ¿O actuarán </w:t>
      </w:r>
      <w:r>
        <w:rPr>
          <w:sz w:val="22"/>
        </w:rPr>
        <w:t xml:space="preserve">los miembros </w:t>
      </w:r>
      <w:r w:rsidRPr="000145C7">
        <w:rPr>
          <w:sz w:val="22"/>
        </w:rPr>
        <w:t xml:space="preserve">en </w:t>
      </w:r>
      <w:r>
        <w:rPr>
          <w:sz w:val="22"/>
        </w:rPr>
        <w:t xml:space="preserve">defensa de los </w:t>
      </w:r>
      <w:r w:rsidRPr="000145C7">
        <w:rPr>
          <w:sz w:val="22"/>
        </w:rPr>
        <w:t>inter</w:t>
      </w:r>
      <w:r>
        <w:rPr>
          <w:sz w:val="22"/>
        </w:rPr>
        <w:t xml:space="preserve">eses </w:t>
      </w:r>
      <w:r w:rsidRPr="000145C7">
        <w:rPr>
          <w:sz w:val="22"/>
        </w:rPr>
        <w:t xml:space="preserve">de sus ciudadanos y cambiarán </w:t>
      </w:r>
      <w:r>
        <w:rPr>
          <w:sz w:val="22"/>
        </w:rPr>
        <w:t xml:space="preserve">entonces </w:t>
      </w:r>
      <w:r w:rsidRPr="000145C7">
        <w:rPr>
          <w:sz w:val="22"/>
        </w:rPr>
        <w:t xml:space="preserve">el curso de la OMC </w:t>
      </w:r>
      <w:r>
        <w:rPr>
          <w:sz w:val="22"/>
        </w:rPr>
        <w:t xml:space="preserve">eliminando </w:t>
      </w:r>
      <w:r w:rsidRPr="000145C7">
        <w:rPr>
          <w:sz w:val="22"/>
        </w:rPr>
        <w:t xml:space="preserve">las </w:t>
      </w:r>
      <w:r>
        <w:rPr>
          <w:sz w:val="22"/>
        </w:rPr>
        <w:t xml:space="preserve">restricciones que le impone la </w:t>
      </w:r>
      <w:r w:rsidRPr="000145C7">
        <w:rPr>
          <w:sz w:val="22"/>
        </w:rPr>
        <w:t xml:space="preserve">OMC </w:t>
      </w:r>
      <w:r>
        <w:rPr>
          <w:sz w:val="22"/>
        </w:rPr>
        <w:t xml:space="preserve">a </w:t>
      </w:r>
      <w:r w:rsidRPr="000145C7">
        <w:rPr>
          <w:sz w:val="22"/>
        </w:rPr>
        <w:t>las políticas nacionales que promueven la seguridad alimentaria y el desarrollo</w:t>
      </w:r>
      <w:r>
        <w:rPr>
          <w:sz w:val="22"/>
        </w:rPr>
        <w:t>,</w:t>
      </w:r>
      <w:r w:rsidRPr="000145C7">
        <w:rPr>
          <w:sz w:val="22"/>
        </w:rPr>
        <w:t xml:space="preserve"> y apoyan</w:t>
      </w:r>
      <w:r>
        <w:rPr>
          <w:sz w:val="22"/>
        </w:rPr>
        <w:t>do</w:t>
      </w:r>
      <w:r w:rsidRPr="000145C7">
        <w:rPr>
          <w:sz w:val="22"/>
        </w:rPr>
        <w:t xml:space="preserve"> a los PMA en sus esfuerzos </w:t>
      </w:r>
      <w:r>
        <w:rPr>
          <w:sz w:val="22"/>
        </w:rPr>
        <w:t xml:space="preserve">e iniciativas </w:t>
      </w:r>
      <w:r w:rsidRPr="000145C7">
        <w:rPr>
          <w:sz w:val="22"/>
        </w:rPr>
        <w:t xml:space="preserve">para aumentar su cuota parte del comercio mundial? </w:t>
      </w:r>
    </w:p>
    <w:p w14:paraId="6635090B" w14:textId="77777777" w:rsidR="007F2BDA" w:rsidRPr="000145C7" w:rsidRDefault="007F2BDA" w:rsidP="007F2BDA">
      <w:pPr>
        <w:rPr>
          <w:sz w:val="22"/>
          <w:szCs w:val="22"/>
        </w:rPr>
      </w:pPr>
    </w:p>
    <w:p w14:paraId="1BA8DA91" w14:textId="77777777" w:rsidR="007F2BDA" w:rsidRPr="000145C7" w:rsidRDefault="007F2BDA" w:rsidP="007F2BDA">
      <w:pPr>
        <w:rPr>
          <w:sz w:val="22"/>
          <w:szCs w:val="22"/>
        </w:rPr>
      </w:pPr>
      <w:r>
        <w:rPr>
          <w:sz w:val="22"/>
        </w:rPr>
        <w:t>¡Les i</w:t>
      </w:r>
      <w:r w:rsidRPr="000145C7">
        <w:rPr>
          <w:sz w:val="22"/>
        </w:rPr>
        <w:t xml:space="preserve">nstamos a que tomen la decisión correcta a favor de un resultado positivo en la próxima </w:t>
      </w:r>
      <w:r>
        <w:rPr>
          <w:sz w:val="22"/>
        </w:rPr>
        <w:t>Conferencia Ministerial de la OMC en Buenos Aires!</w:t>
      </w:r>
      <w:r w:rsidRPr="000145C7">
        <w:rPr>
          <w:sz w:val="22"/>
        </w:rPr>
        <w:t xml:space="preserve"> </w:t>
      </w:r>
      <w:r>
        <w:rPr>
          <w:sz w:val="22"/>
        </w:rPr>
        <w:t xml:space="preserve"> </w:t>
      </w:r>
    </w:p>
    <w:p w14:paraId="37D5B1E9" w14:textId="77777777" w:rsidR="007F2BDA" w:rsidRPr="000145C7" w:rsidRDefault="007F2BDA" w:rsidP="007F2BDA">
      <w:pPr>
        <w:rPr>
          <w:sz w:val="22"/>
          <w:szCs w:val="22"/>
        </w:rPr>
      </w:pPr>
    </w:p>
    <w:p w14:paraId="1C170B31" w14:textId="77777777" w:rsidR="007F2BDA" w:rsidRPr="000145C7" w:rsidRDefault="007F2BDA" w:rsidP="007F2BDA">
      <w:pPr>
        <w:rPr>
          <w:sz w:val="22"/>
          <w:szCs w:val="22"/>
        </w:rPr>
      </w:pPr>
      <w:r w:rsidRPr="000145C7">
        <w:rPr>
          <w:sz w:val="22"/>
        </w:rPr>
        <w:t xml:space="preserve">Atentamente, </w:t>
      </w:r>
    </w:p>
    <w:p w14:paraId="3B151E95" w14:textId="77777777" w:rsidR="007F2BDA" w:rsidRPr="000145C7" w:rsidRDefault="007F2BDA" w:rsidP="007F2BDA">
      <w:pPr>
        <w:rPr>
          <w:sz w:val="22"/>
          <w:szCs w:val="22"/>
        </w:rPr>
      </w:pPr>
    </w:p>
    <w:p w14:paraId="3443146B" w14:textId="04469B0C" w:rsidR="007F2BDA" w:rsidRPr="000145C7" w:rsidRDefault="007F2BDA" w:rsidP="007F2BDA">
      <w:pPr>
        <w:rPr>
          <w:sz w:val="22"/>
          <w:szCs w:val="22"/>
        </w:rPr>
      </w:pPr>
      <w:r w:rsidRPr="000145C7">
        <w:rPr>
          <w:sz w:val="22"/>
        </w:rPr>
        <w:t xml:space="preserve">Adhesiones </w:t>
      </w:r>
      <w:r w:rsidR="006A492E">
        <w:rPr>
          <w:sz w:val="22"/>
        </w:rPr>
        <w:t>hasta el 16</w:t>
      </w:r>
      <w:bookmarkStart w:id="0" w:name="_GoBack"/>
      <w:bookmarkEnd w:id="0"/>
      <w:r w:rsidR="00162895">
        <w:rPr>
          <w:sz w:val="22"/>
        </w:rPr>
        <w:t xml:space="preserve"> de octubre:</w:t>
      </w:r>
    </w:p>
    <w:p w14:paraId="0C7321FE" w14:textId="77777777" w:rsidR="007F2BDA" w:rsidRPr="000145C7" w:rsidRDefault="007F2BDA" w:rsidP="007F2BDA">
      <w:pPr>
        <w:rPr>
          <w:sz w:val="22"/>
          <w:szCs w:val="22"/>
        </w:rPr>
      </w:pPr>
    </w:p>
    <w:p w14:paraId="37EBCDF0" w14:textId="77777777" w:rsidR="00162895" w:rsidRDefault="007F2BDA" w:rsidP="00162895">
      <w:pPr>
        <w:rPr>
          <w:i/>
          <w:sz w:val="22"/>
        </w:rPr>
      </w:pPr>
      <w:r w:rsidRPr="000145C7">
        <w:rPr>
          <w:i/>
          <w:sz w:val="22"/>
        </w:rPr>
        <w:t>Redes regionales e internacionales</w:t>
      </w:r>
    </w:p>
    <w:p w14:paraId="6C4840A8" w14:textId="77777777" w:rsidR="00162895" w:rsidRPr="00162895" w:rsidRDefault="00162895" w:rsidP="00162895">
      <w:pPr>
        <w:rPr>
          <w:rStyle w:val="Strong"/>
          <w:b w:val="0"/>
          <w:bCs w:val="0"/>
          <w:i/>
          <w:sz w:val="22"/>
          <w:szCs w:val="22"/>
        </w:rPr>
      </w:pPr>
    </w:p>
    <w:tbl>
      <w:tblPr>
        <w:tblW w:w="104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57"/>
        <w:gridCol w:w="6653"/>
      </w:tblGrid>
      <w:tr w:rsidR="007C7756" w:rsidRPr="00197E92" w14:paraId="538E992D" w14:textId="77777777" w:rsidTr="007C7756">
        <w:trPr>
          <w:trHeight w:val="881"/>
        </w:trPr>
        <w:tc>
          <w:tcPr>
            <w:tcW w:w="630" w:type="dxa"/>
            <w:noWrap/>
          </w:tcPr>
          <w:p w14:paraId="00A74881"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2C95245A" w14:textId="77777777" w:rsidR="007C7756" w:rsidRPr="00197E92" w:rsidRDefault="007C7756" w:rsidP="007C7756">
            <w:pPr>
              <w:rPr>
                <w:color w:val="000000" w:themeColor="text1"/>
                <w:sz w:val="22"/>
                <w:szCs w:val="22"/>
              </w:rPr>
            </w:pPr>
            <w:r w:rsidRPr="00EA2377">
              <w:rPr>
                <w:color w:val="000000" w:themeColor="text1"/>
                <w:sz w:val="22"/>
                <w:szCs w:val="22"/>
              </w:rPr>
              <w:t>ACP Civil Society Forum</w:t>
            </w:r>
          </w:p>
        </w:tc>
        <w:tc>
          <w:tcPr>
            <w:tcW w:w="6653" w:type="dxa"/>
            <w:hideMark/>
          </w:tcPr>
          <w:p w14:paraId="70A05FF8" w14:textId="77777777" w:rsidR="007C7756" w:rsidRPr="00197E92" w:rsidRDefault="007C7756" w:rsidP="007C7756">
            <w:pPr>
              <w:rPr>
                <w:color w:val="000000" w:themeColor="text1"/>
                <w:sz w:val="22"/>
                <w:szCs w:val="22"/>
              </w:rPr>
            </w:pPr>
            <w:r w:rsidRPr="00EA2377">
              <w:rPr>
                <w:color w:val="000000" w:themeColor="text1"/>
                <w:sz w:val="22"/>
                <w:szCs w:val="22"/>
              </w:rPr>
              <w:t>The Forum is a coalition of 80 not-for-profit organisations working on issues relating to ACP-EU development cooperation. It seeks to cater for the diverse range civil society development issues within the wide geographic coverage of the ACP group.</w:t>
            </w:r>
          </w:p>
        </w:tc>
      </w:tr>
      <w:tr w:rsidR="007C7756" w:rsidRPr="00197E92" w14:paraId="0049F37A" w14:textId="77777777" w:rsidTr="007C7756">
        <w:trPr>
          <w:trHeight w:val="881"/>
        </w:trPr>
        <w:tc>
          <w:tcPr>
            <w:tcW w:w="630" w:type="dxa"/>
            <w:noWrap/>
          </w:tcPr>
          <w:p w14:paraId="2097411F"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65A9F9B5" w14:textId="77777777" w:rsidR="007C7756" w:rsidRPr="00197E92" w:rsidRDefault="007C7756" w:rsidP="007C7756">
            <w:pPr>
              <w:rPr>
                <w:color w:val="000000" w:themeColor="text1"/>
                <w:sz w:val="22"/>
                <w:szCs w:val="22"/>
              </w:rPr>
            </w:pPr>
            <w:r w:rsidRPr="003F07C7">
              <w:rPr>
                <w:color w:val="000000" w:themeColor="text1"/>
                <w:sz w:val="22"/>
                <w:szCs w:val="22"/>
              </w:rPr>
              <w:t>Africa Network for Environment and Economic Justice</w:t>
            </w:r>
            <w:r>
              <w:rPr>
                <w:color w:val="000000" w:themeColor="text1"/>
                <w:sz w:val="22"/>
                <w:szCs w:val="22"/>
              </w:rPr>
              <w:t xml:space="preserve"> </w:t>
            </w:r>
            <w:r w:rsidRPr="003F07C7">
              <w:rPr>
                <w:color w:val="000000" w:themeColor="text1"/>
                <w:sz w:val="22"/>
                <w:szCs w:val="22"/>
              </w:rPr>
              <w:t>(ANEEJ)</w:t>
            </w:r>
          </w:p>
        </w:tc>
        <w:tc>
          <w:tcPr>
            <w:tcW w:w="6653" w:type="dxa"/>
            <w:hideMark/>
          </w:tcPr>
          <w:p w14:paraId="44DD7E7A" w14:textId="77777777" w:rsidR="007C7756" w:rsidRPr="00197E92" w:rsidRDefault="007C7756" w:rsidP="007C7756">
            <w:pPr>
              <w:rPr>
                <w:color w:val="000000" w:themeColor="text1"/>
                <w:sz w:val="22"/>
                <w:szCs w:val="22"/>
              </w:rPr>
            </w:pPr>
            <w:r>
              <w:rPr>
                <w:color w:val="000000" w:themeColor="text1"/>
                <w:sz w:val="22"/>
                <w:szCs w:val="22"/>
              </w:rPr>
              <w:t>ANEEJ</w:t>
            </w:r>
            <w:r w:rsidRPr="004939DD">
              <w:rPr>
                <w:color w:val="000000" w:themeColor="text1"/>
                <w:sz w:val="22"/>
                <w:szCs w:val="22"/>
              </w:rPr>
              <w:t xml:space="preserve"> is a non-government organization whose goal is to amplify the voice of the weak, the less privileged and the marginalized groups in the society including women, youths, and People Living With Disabilities in order to increase their participation in the democratic decision-making process.</w:t>
            </w:r>
          </w:p>
        </w:tc>
      </w:tr>
      <w:tr w:rsidR="007C7756" w:rsidRPr="00197E92" w14:paraId="75BA470E" w14:textId="77777777" w:rsidTr="007C7756">
        <w:trPr>
          <w:trHeight w:val="1097"/>
        </w:trPr>
        <w:tc>
          <w:tcPr>
            <w:tcW w:w="630" w:type="dxa"/>
            <w:noWrap/>
          </w:tcPr>
          <w:p w14:paraId="300E4B0A"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2F618F8F" w14:textId="77777777" w:rsidR="007C7756" w:rsidRPr="00197E92" w:rsidRDefault="007C7756" w:rsidP="007C7756">
            <w:pPr>
              <w:rPr>
                <w:color w:val="000000" w:themeColor="text1"/>
                <w:sz w:val="22"/>
                <w:szCs w:val="22"/>
              </w:rPr>
            </w:pPr>
            <w:r w:rsidRPr="004C1754">
              <w:rPr>
                <w:color w:val="000000" w:themeColor="text1"/>
                <w:sz w:val="22"/>
                <w:szCs w:val="22"/>
              </w:rPr>
              <w:t>African Women Economic Policy Network (AWEPON)</w:t>
            </w:r>
          </w:p>
        </w:tc>
        <w:tc>
          <w:tcPr>
            <w:tcW w:w="6653" w:type="dxa"/>
            <w:hideMark/>
          </w:tcPr>
          <w:p w14:paraId="4CCD2968" w14:textId="77777777" w:rsidR="007C7756" w:rsidRPr="00197E92" w:rsidRDefault="007C7756" w:rsidP="007C7756">
            <w:pPr>
              <w:rPr>
                <w:color w:val="000000" w:themeColor="text1"/>
                <w:sz w:val="22"/>
                <w:szCs w:val="22"/>
              </w:rPr>
            </w:pPr>
            <w:r w:rsidRPr="004C1754">
              <w:rPr>
                <w:color w:val="000000" w:themeColor="text1"/>
                <w:sz w:val="22"/>
                <w:szCs w:val="22"/>
              </w:rPr>
              <w:t>AWE</w:t>
            </w:r>
            <w:r>
              <w:rPr>
                <w:color w:val="000000" w:themeColor="text1"/>
                <w:sz w:val="22"/>
                <w:szCs w:val="22"/>
              </w:rPr>
              <w:t>PON is a w</w:t>
            </w:r>
            <w:r w:rsidRPr="004C1754">
              <w:rPr>
                <w:color w:val="000000" w:themeColor="text1"/>
                <w:sz w:val="22"/>
                <w:szCs w:val="22"/>
              </w:rPr>
              <w:t>omen</w:t>
            </w:r>
            <w:r>
              <w:rPr>
                <w:color w:val="000000" w:themeColor="text1"/>
                <w:sz w:val="22"/>
                <w:szCs w:val="22"/>
              </w:rPr>
              <w:t>’s Pan African o</w:t>
            </w:r>
            <w:r w:rsidRPr="004C1754">
              <w:rPr>
                <w:color w:val="000000" w:themeColor="text1"/>
                <w:sz w:val="22"/>
                <w:szCs w:val="22"/>
              </w:rPr>
              <w:t>rganization with memberships in 22 African countries with an ultimate goal of influencing policies that are harmful to women and the poor population at large.</w:t>
            </w:r>
          </w:p>
        </w:tc>
      </w:tr>
      <w:tr w:rsidR="007C7756" w:rsidRPr="00197E92" w14:paraId="3F6D819C" w14:textId="77777777" w:rsidTr="007C7756">
        <w:trPr>
          <w:trHeight w:val="881"/>
        </w:trPr>
        <w:tc>
          <w:tcPr>
            <w:tcW w:w="630" w:type="dxa"/>
            <w:noWrap/>
          </w:tcPr>
          <w:p w14:paraId="0644E0D8"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1B728295" w14:textId="77777777" w:rsidR="007C7756" w:rsidRPr="00197E92" w:rsidRDefault="007C7756" w:rsidP="007C7756">
            <w:pPr>
              <w:rPr>
                <w:color w:val="000000" w:themeColor="text1"/>
                <w:sz w:val="22"/>
                <w:szCs w:val="22"/>
              </w:rPr>
            </w:pPr>
            <w:r w:rsidRPr="00AD221F">
              <w:rPr>
                <w:sz w:val="22"/>
                <w:szCs w:val="22"/>
              </w:rPr>
              <w:t>Arab NGO Network for Development (ANND)</w:t>
            </w:r>
          </w:p>
        </w:tc>
        <w:tc>
          <w:tcPr>
            <w:tcW w:w="6653" w:type="dxa"/>
            <w:hideMark/>
          </w:tcPr>
          <w:p w14:paraId="130845E1" w14:textId="77777777" w:rsidR="007C7756" w:rsidRPr="00197E92" w:rsidRDefault="007C7756" w:rsidP="007C7756">
            <w:pPr>
              <w:rPr>
                <w:color w:val="000000" w:themeColor="text1"/>
                <w:sz w:val="22"/>
                <w:szCs w:val="22"/>
              </w:rPr>
            </w:pPr>
            <w:r w:rsidRPr="00AD221F">
              <w:rPr>
                <w:sz w:val="22"/>
                <w:szCs w:val="22"/>
              </w:rPr>
              <w:t>ANND is a regional network, working in 12 Arab countries with seven national networks (with an extended membership of 200 CSOs from different backgrounds) and 23 NGO members</w:t>
            </w:r>
            <w:r>
              <w:rPr>
                <w:sz w:val="22"/>
                <w:szCs w:val="22"/>
              </w:rPr>
              <w:t>.</w:t>
            </w:r>
          </w:p>
        </w:tc>
      </w:tr>
      <w:tr w:rsidR="007C7756" w:rsidRPr="00197E92" w14:paraId="1D4D6B2C" w14:textId="77777777" w:rsidTr="007C7756">
        <w:trPr>
          <w:trHeight w:val="656"/>
        </w:trPr>
        <w:tc>
          <w:tcPr>
            <w:tcW w:w="630" w:type="dxa"/>
            <w:noWrap/>
          </w:tcPr>
          <w:p w14:paraId="67121257"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3B567730" w14:textId="77777777" w:rsidR="007C7756" w:rsidRPr="00197E92" w:rsidRDefault="007C7756" w:rsidP="007C7756">
            <w:pPr>
              <w:rPr>
                <w:color w:val="000000" w:themeColor="text1"/>
                <w:sz w:val="22"/>
                <w:szCs w:val="22"/>
              </w:rPr>
            </w:pPr>
            <w:r w:rsidRPr="00174025">
              <w:rPr>
                <w:color w:val="000000" w:themeColor="text1"/>
                <w:sz w:val="22"/>
                <w:szCs w:val="22"/>
              </w:rPr>
              <w:t>Asia Pacific Forum on Women, Law and Development (APWLD)</w:t>
            </w:r>
          </w:p>
        </w:tc>
        <w:tc>
          <w:tcPr>
            <w:tcW w:w="6653" w:type="dxa"/>
            <w:hideMark/>
          </w:tcPr>
          <w:p w14:paraId="7F272F45" w14:textId="77777777" w:rsidR="007C7756" w:rsidRPr="00197E92" w:rsidRDefault="007C7756" w:rsidP="007C7756">
            <w:pPr>
              <w:rPr>
                <w:color w:val="000000" w:themeColor="text1"/>
                <w:sz w:val="22"/>
                <w:szCs w:val="22"/>
              </w:rPr>
            </w:pPr>
            <w:r w:rsidRPr="00750DF4">
              <w:rPr>
                <w:color w:val="000000" w:themeColor="text1"/>
                <w:sz w:val="22"/>
                <w:szCs w:val="22"/>
              </w:rPr>
              <w:t>APWLD is a network of 218 women's rights organisations and movements in 26 countries across the Asia Pacific region working toward the achievement of women's human rights and Development Justice.</w:t>
            </w:r>
          </w:p>
        </w:tc>
      </w:tr>
      <w:tr w:rsidR="007C7756" w:rsidRPr="00197E92" w14:paraId="68403CA9" w14:textId="77777777" w:rsidTr="007C7756">
        <w:trPr>
          <w:trHeight w:val="611"/>
        </w:trPr>
        <w:tc>
          <w:tcPr>
            <w:tcW w:w="630" w:type="dxa"/>
            <w:noWrap/>
          </w:tcPr>
          <w:p w14:paraId="3E152943"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4CDCC49C" w14:textId="77777777" w:rsidR="007C7756" w:rsidRPr="00197E92" w:rsidRDefault="007C7756" w:rsidP="007C7756">
            <w:pPr>
              <w:rPr>
                <w:color w:val="000000" w:themeColor="text1"/>
                <w:sz w:val="22"/>
                <w:szCs w:val="22"/>
              </w:rPr>
            </w:pPr>
            <w:r w:rsidRPr="00B70534">
              <w:rPr>
                <w:color w:val="000000" w:themeColor="text1"/>
                <w:sz w:val="22"/>
                <w:szCs w:val="22"/>
              </w:rPr>
              <w:t>Association of Women's Rights in Development (AWID)</w:t>
            </w:r>
          </w:p>
        </w:tc>
        <w:tc>
          <w:tcPr>
            <w:tcW w:w="6653" w:type="dxa"/>
            <w:hideMark/>
          </w:tcPr>
          <w:p w14:paraId="4C6F6345" w14:textId="77777777" w:rsidR="007C7756" w:rsidRPr="00197E92" w:rsidRDefault="007C7756" w:rsidP="007C7756">
            <w:pPr>
              <w:rPr>
                <w:color w:val="000000" w:themeColor="text1"/>
                <w:sz w:val="22"/>
                <w:szCs w:val="22"/>
              </w:rPr>
            </w:pPr>
            <w:r>
              <w:rPr>
                <w:sz w:val="22"/>
                <w:szCs w:val="22"/>
              </w:rPr>
              <w:t xml:space="preserve">AWID is </w:t>
            </w:r>
            <w:r w:rsidRPr="00B70534">
              <w:rPr>
                <w:sz w:val="22"/>
                <w:szCs w:val="22"/>
              </w:rPr>
              <w:t>a global feminist organization with membership in 164 countries</w:t>
            </w:r>
            <w:r>
              <w:rPr>
                <w:sz w:val="22"/>
                <w:szCs w:val="22"/>
              </w:rPr>
              <w:t>.</w:t>
            </w:r>
          </w:p>
        </w:tc>
      </w:tr>
      <w:tr w:rsidR="007C7756" w:rsidRPr="00197E92" w14:paraId="69CC4450" w14:textId="77777777" w:rsidTr="007C7756">
        <w:trPr>
          <w:trHeight w:val="710"/>
        </w:trPr>
        <w:tc>
          <w:tcPr>
            <w:tcW w:w="630" w:type="dxa"/>
            <w:noWrap/>
          </w:tcPr>
          <w:p w14:paraId="0363FD22"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2DF2BDBF" w14:textId="77777777" w:rsidR="007C7756" w:rsidRPr="007E1A0C" w:rsidRDefault="007C7756" w:rsidP="007C7756">
            <w:pPr>
              <w:rPr>
                <w:color w:val="000000" w:themeColor="text1"/>
                <w:sz w:val="22"/>
                <w:szCs w:val="22"/>
                <w:lang w:val="es-VE"/>
              </w:rPr>
            </w:pPr>
            <w:r w:rsidRPr="00DC3BAD">
              <w:rPr>
                <w:color w:val="000000" w:themeColor="text1"/>
                <w:sz w:val="22"/>
                <w:szCs w:val="22"/>
                <w:lang w:val="es-VE"/>
              </w:rPr>
              <w:t>Confederación Latinoamericana y del Caribe de Trabajadores Estatales (CLATE)</w:t>
            </w:r>
          </w:p>
        </w:tc>
        <w:tc>
          <w:tcPr>
            <w:tcW w:w="6653" w:type="dxa"/>
            <w:hideMark/>
          </w:tcPr>
          <w:p w14:paraId="54660B4C" w14:textId="77777777" w:rsidR="007C7756" w:rsidRPr="00197E92" w:rsidRDefault="007C7756" w:rsidP="007C7756">
            <w:pPr>
              <w:rPr>
                <w:color w:val="000000" w:themeColor="text1"/>
                <w:sz w:val="22"/>
                <w:szCs w:val="22"/>
              </w:rPr>
            </w:pPr>
            <w:r>
              <w:rPr>
                <w:color w:val="000000" w:themeColor="text1"/>
                <w:sz w:val="22"/>
                <w:szCs w:val="22"/>
              </w:rPr>
              <w:t xml:space="preserve">CLATE </w:t>
            </w:r>
            <w:r w:rsidRPr="00CE7BD1">
              <w:rPr>
                <w:color w:val="000000" w:themeColor="text1"/>
                <w:sz w:val="22"/>
                <w:szCs w:val="22"/>
              </w:rPr>
              <w:t>es una organización sindical internacional que reúne a sindicatos de trabajadores del sector público de 17 países de América Latina y el Caribe. Fue fundada en 1967 y está integrada por más de 26 organizaciones sindicales de la región.</w:t>
            </w:r>
          </w:p>
        </w:tc>
      </w:tr>
      <w:tr w:rsidR="007C7756" w:rsidRPr="00197E92" w14:paraId="743C4354" w14:textId="77777777" w:rsidTr="007C7756">
        <w:trPr>
          <w:trHeight w:val="710"/>
        </w:trPr>
        <w:tc>
          <w:tcPr>
            <w:tcW w:w="630" w:type="dxa"/>
            <w:noWrap/>
          </w:tcPr>
          <w:p w14:paraId="5C65ABDE"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437F58B0" w14:textId="77777777" w:rsidR="007C7756" w:rsidRPr="007E1A0C" w:rsidRDefault="007C7756" w:rsidP="007C7756">
            <w:pPr>
              <w:rPr>
                <w:color w:val="000000" w:themeColor="text1"/>
                <w:sz w:val="22"/>
                <w:szCs w:val="22"/>
                <w:lang w:val="es-VE"/>
              </w:rPr>
            </w:pPr>
            <w:r w:rsidRPr="003060EB">
              <w:rPr>
                <w:color w:val="000000" w:themeColor="text1"/>
                <w:sz w:val="22"/>
                <w:szCs w:val="22"/>
                <w:lang w:val="es-VE"/>
              </w:rPr>
              <w:t>Coordinadora de Centrales Sindicales del Cono Sur</w:t>
            </w:r>
            <w:r>
              <w:rPr>
                <w:color w:val="000000" w:themeColor="text1"/>
                <w:sz w:val="22"/>
                <w:szCs w:val="22"/>
                <w:lang w:val="es-VE"/>
              </w:rPr>
              <w:t xml:space="preserve"> (CCSCS)</w:t>
            </w:r>
          </w:p>
        </w:tc>
        <w:tc>
          <w:tcPr>
            <w:tcW w:w="6653" w:type="dxa"/>
            <w:hideMark/>
          </w:tcPr>
          <w:p w14:paraId="077A2724" w14:textId="77777777" w:rsidR="007C7756" w:rsidRPr="00197E92" w:rsidRDefault="007C7756" w:rsidP="007C7756">
            <w:pPr>
              <w:rPr>
                <w:color w:val="000000" w:themeColor="text1"/>
                <w:sz w:val="22"/>
                <w:szCs w:val="22"/>
              </w:rPr>
            </w:pPr>
            <w:r>
              <w:rPr>
                <w:color w:val="000000" w:themeColor="text1"/>
                <w:sz w:val="22"/>
                <w:szCs w:val="22"/>
              </w:rPr>
              <w:t xml:space="preserve">La </w:t>
            </w:r>
            <w:r w:rsidRPr="003060EB">
              <w:rPr>
                <w:color w:val="000000" w:themeColor="text1"/>
                <w:sz w:val="22"/>
                <w:szCs w:val="22"/>
              </w:rPr>
              <w:t>Coordinadora de Centrales Sindicales del Cono Sur nuclea a 20 centrales de Argentina, Brasil, Chile, Bolivia, Paraguay y Uruguay</w:t>
            </w:r>
            <w:r>
              <w:rPr>
                <w:color w:val="000000" w:themeColor="text1"/>
                <w:sz w:val="22"/>
                <w:szCs w:val="22"/>
              </w:rPr>
              <w:t xml:space="preserve">. </w:t>
            </w:r>
          </w:p>
        </w:tc>
      </w:tr>
      <w:tr w:rsidR="007C7756" w:rsidRPr="00197E92" w14:paraId="27D97B90" w14:textId="77777777" w:rsidTr="007C7756">
        <w:trPr>
          <w:trHeight w:val="710"/>
        </w:trPr>
        <w:tc>
          <w:tcPr>
            <w:tcW w:w="630" w:type="dxa"/>
            <w:noWrap/>
          </w:tcPr>
          <w:p w14:paraId="46EFD0A5"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79242FC4" w14:textId="77777777" w:rsidR="007C7756" w:rsidRPr="007E1A0C" w:rsidRDefault="007C7756" w:rsidP="007C7756">
            <w:pPr>
              <w:rPr>
                <w:color w:val="000000" w:themeColor="text1"/>
                <w:sz w:val="22"/>
                <w:szCs w:val="22"/>
                <w:lang w:val="es-VE"/>
              </w:rPr>
            </w:pPr>
            <w:r w:rsidRPr="00EB1A9B">
              <w:rPr>
                <w:color w:val="000000" w:themeColor="text1"/>
                <w:sz w:val="22"/>
                <w:szCs w:val="22"/>
                <w:lang w:val="es-VE"/>
              </w:rPr>
              <w:t>Development Alternatives with Women for a New Era (DAWN)</w:t>
            </w:r>
          </w:p>
        </w:tc>
        <w:tc>
          <w:tcPr>
            <w:tcW w:w="6653" w:type="dxa"/>
            <w:hideMark/>
          </w:tcPr>
          <w:p w14:paraId="7C496CA2" w14:textId="77777777" w:rsidR="007C7756" w:rsidRPr="00197E92" w:rsidRDefault="007C7756" w:rsidP="007C7756">
            <w:pPr>
              <w:rPr>
                <w:color w:val="000000" w:themeColor="text1"/>
                <w:sz w:val="22"/>
                <w:szCs w:val="22"/>
              </w:rPr>
            </w:pPr>
            <w:r w:rsidRPr="009B4C54">
              <w:rPr>
                <w:color w:val="000000" w:themeColor="text1"/>
                <w:sz w:val="22"/>
                <w:szCs w:val="22"/>
              </w:rPr>
              <w:t>DAWN is a network of feminist scholars, researchers and activists from the economic South working for economic and gender justice and sustainable and democratic development.</w:t>
            </w:r>
          </w:p>
        </w:tc>
      </w:tr>
      <w:tr w:rsidR="007C7756" w:rsidRPr="00197E92" w14:paraId="51DB1E6E" w14:textId="77777777" w:rsidTr="007C7756">
        <w:trPr>
          <w:trHeight w:val="710"/>
        </w:trPr>
        <w:tc>
          <w:tcPr>
            <w:tcW w:w="630" w:type="dxa"/>
            <w:noWrap/>
          </w:tcPr>
          <w:p w14:paraId="5D660EC4"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2F514BAC" w14:textId="77777777" w:rsidR="007C7756" w:rsidRPr="007E1A0C" w:rsidRDefault="007C7756" w:rsidP="007C7756">
            <w:pPr>
              <w:rPr>
                <w:color w:val="000000" w:themeColor="text1"/>
                <w:sz w:val="22"/>
                <w:szCs w:val="22"/>
                <w:lang w:val="es-VE"/>
              </w:rPr>
            </w:pPr>
            <w:r w:rsidRPr="003F07C7">
              <w:rPr>
                <w:color w:val="000000" w:themeColor="text1"/>
                <w:sz w:val="22"/>
                <w:szCs w:val="22"/>
                <w:lang w:val="es-VE"/>
              </w:rPr>
              <w:t>Ecowas Network on Debt and Development</w:t>
            </w:r>
            <w:r>
              <w:rPr>
                <w:color w:val="000000" w:themeColor="text1"/>
                <w:sz w:val="22"/>
                <w:szCs w:val="22"/>
                <w:lang w:val="es-VE"/>
              </w:rPr>
              <w:t xml:space="preserve"> </w:t>
            </w:r>
            <w:r w:rsidRPr="003F07C7">
              <w:rPr>
                <w:color w:val="000000" w:themeColor="text1"/>
                <w:sz w:val="22"/>
                <w:szCs w:val="22"/>
                <w:lang w:val="es-VE"/>
              </w:rPr>
              <w:t>(ECONDAD)</w:t>
            </w:r>
          </w:p>
        </w:tc>
        <w:tc>
          <w:tcPr>
            <w:tcW w:w="6653" w:type="dxa"/>
            <w:hideMark/>
          </w:tcPr>
          <w:p w14:paraId="5CD0D07C" w14:textId="77777777" w:rsidR="007C7756" w:rsidRPr="00261F10" w:rsidRDefault="007C7756" w:rsidP="007C7756">
            <w:pPr>
              <w:rPr>
                <w:color w:val="000000" w:themeColor="text1"/>
                <w:sz w:val="22"/>
                <w:szCs w:val="22"/>
              </w:rPr>
            </w:pPr>
            <w:r>
              <w:rPr>
                <w:color w:val="000000" w:themeColor="text1"/>
                <w:sz w:val="22"/>
                <w:szCs w:val="22"/>
              </w:rPr>
              <w:t xml:space="preserve">ECONDAD is a network of civil society organizations working on debt and economic justice from </w:t>
            </w:r>
            <w:r w:rsidRPr="00B0019E">
              <w:rPr>
                <w:color w:val="000000" w:themeColor="text1"/>
                <w:sz w:val="22"/>
                <w:szCs w:val="22"/>
              </w:rPr>
              <w:t>ECOWAS (Economic Community of West African States)</w:t>
            </w:r>
            <w:r>
              <w:rPr>
                <w:color w:val="000000" w:themeColor="text1"/>
                <w:sz w:val="22"/>
                <w:szCs w:val="22"/>
              </w:rPr>
              <w:t>.</w:t>
            </w:r>
          </w:p>
        </w:tc>
      </w:tr>
      <w:tr w:rsidR="007C7756" w:rsidRPr="00197E92" w14:paraId="0D0DE95F" w14:textId="77777777" w:rsidTr="007C7756">
        <w:trPr>
          <w:trHeight w:val="710"/>
        </w:trPr>
        <w:tc>
          <w:tcPr>
            <w:tcW w:w="630" w:type="dxa"/>
            <w:noWrap/>
          </w:tcPr>
          <w:p w14:paraId="5E2B45B0"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3D1D6813" w14:textId="77777777" w:rsidR="007C7756" w:rsidRPr="007E1A0C" w:rsidRDefault="007C7756" w:rsidP="007C7756">
            <w:pPr>
              <w:rPr>
                <w:color w:val="000000" w:themeColor="text1"/>
                <w:sz w:val="22"/>
                <w:szCs w:val="22"/>
                <w:lang w:val="es-VE"/>
              </w:rPr>
            </w:pPr>
            <w:r w:rsidRPr="006D3B2B">
              <w:rPr>
                <w:color w:val="000000" w:themeColor="text1"/>
                <w:sz w:val="22"/>
                <w:szCs w:val="22"/>
                <w:lang w:val="es-VE"/>
              </w:rPr>
              <w:t>Education International (EI)</w:t>
            </w:r>
          </w:p>
        </w:tc>
        <w:tc>
          <w:tcPr>
            <w:tcW w:w="6653" w:type="dxa"/>
            <w:hideMark/>
          </w:tcPr>
          <w:p w14:paraId="2C2E7366" w14:textId="77777777" w:rsidR="007C7756" w:rsidRPr="00261F10" w:rsidRDefault="007C7756" w:rsidP="007C7756">
            <w:pPr>
              <w:rPr>
                <w:color w:val="000000" w:themeColor="text1"/>
                <w:sz w:val="22"/>
                <w:szCs w:val="22"/>
              </w:rPr>
            </w:pPr>
            <w:r w:rsidRPr="00EE5B4D">
              <w:rPr>
                <w:color w:val="000000" w:themeColor="text1"/>
                <w:sz w:val="22"/>
                <w:szCs w:val="22"/>
              </w:rPr>
              <w:t>Education International is a global union federation of teachers' trade unions consisting of 401 member organisations in 172 countries and territories that represents over 30 million education personnel from pre-school through university.</w:t>
            </w:r>
          </w:p>
        </w:tc>
      </w:tr>
      <w:tr w:rsidR="007C7756" w:rsidRPr="00197E92" w14:paraId="5A858212" w14:textId="77777777" w:rsidTr="007C7756">
        <w:trPr>
          <w:trHeight w:val="710"/>
        </w:trPr>
        <w:tc>
          <w:tcPr>
            <w:tcW w:w="630" w:type="dxa"/>
            <w:noWrap/>
          </w:tcPr>
          <w:p w14:paraId="69BEA8C4"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525D5D70" w14:textId="77777777" w:rsidR="007C7756" w:rsidRPr="007E1A0C" w:rsidRDefault="007C7756" w:rsidP="007C7756">
            <w:pPr>
              <w:rPr>
                <w:color w:val="000000" w:themeColor="text1"/>
                <w:sz w:val="22"/>
                <w:szCs w:val="22"/>
                <w:lang w:val="es-VE"/>
              </w:rPr>
            </w:pPr>
            <w:r w:rsidRPr="00AA4DB9">
              <w:rPr>
                <w:color w:val="000000" w:themeColor="text1"/>
                <w:sz w:val="22"/>
                <w:szCs w:val="22"/>
                <w:lang w:val="es-VE"/>
              </w:rPr>
              <w:t>European Federation of Public Service Unions</w:t>
            </w:r>
            <w:r>
              <w:rPr>
                <w:color w:val="000000" w:themeColor="text1"/>
                <w:sz w:val="22"/>
                <w:szCs w:val="22"/>
                <w:lang w:val="es-VE"/>
              </w:rPr>
              <w:t xml:space="preserve"> (EPSU)</w:t>
            </w:r>
          </w:p>
        </w:tc>
        <w:tc>
          <w:tcPr>
            <w:tcW w:w="6653" w:type="dxa"/>
            <w:hideMark/>
          </w:tcPr>
          <w:p w14:paraId="62D683A7" w14:textId="77777777" w:rsidR="007C7756" w:rsidRPr="00261F10" w:rsidRDefault="007C7756" w:rsidP="007C7756">
            <w:pPr>
              <w:rPr>
                <w:color w:val="000000" w:themeColor="text1"/>
                <w:sz w:val="22"/>
                <w:szCs w:val="22"/>
              </w:rPr>
            </w:pPr>
            <w:r w:rsidRPr="009B4C54">
              <w:rPr>
                <w:color w:val="000000" w:themeColor="text1"/>
                <w:sz w:val="22"/>
                <w:szCs w:val="22"/>
              </w:rPr>
              <w:t xml:space="preserve">EPSU is the </w:t>
            </w:r>
            <w:r>
              <w:rPr>
                <w:color w:val="000000" w:themeColor="text1"/>
                <w:sz w:val="22"/>
                <w:szCs w:val="22"/>
              </w:rPr>
              <w:t xml:space="preserve">largest federation of the ETUC and is the </w:t>
            </w:r>
            <w:r w:rsidRPr="009B4C54">
              <w:rPr>
                <w:color w:val="000000" w:themeColor="text1"/>
                <w:sz w:val="22"/>
                <w:szCs w:val="22"/>
              </w:rPr>
              <w:t>regional organization of Public Services International (PSI).</w:t>
            </w:r>
            <w:r>
              <w:rPr>
                <w:color w:val="000000" w:themeColor="text1"/>
                <w:sz w:val="22"/>
                <w:szCs w:val="22"/>
              </w:rPr>
              <w:t xml:space="preserve"> It</w:t>
            </w:r>
            <w:r w:rsidRPr="009B4C54">
              <w:rPr>
                <w:color w:val="000000" w:themeColor="text1"/>
                <w:sz w:val="22"/>
                <w:szCs w:val="22"/>
              </w:rPr>
              <w:t xml:space="preserve"> comprises 8 million public service work</w:t>
            </w:r>
            <w:r>
              <w:rPr>
                <w:color w:val="000000" w:themeColor="text1"/>
                <w:sz w:val="22"/>
                <w:szCs w:val="22"/>
              </w:rPr>
              <w:t xml:space="preserve">ers from over 265 trade unions, including </w:t>
            </w:r>
            <w:r w:rsidRPr="009B4C54">
              <w:rPr>
                <w:color w:val="000000" w:themeColor="text1"/>
                <w:sz w:val="22"/>
                <w:szCs w:val="22"/>
              </w:rPr>
              <w:t xml:space="preserve">in the energy, water and waste sectors, health and social services and local and national administration, in all European countries including in the EU’s Eastern Neighborhood. </w:t>
            </w:r>
          </w:p>
        </w:tc>
      </w:tr>
      <w:tr w:rsidR="007C7756" w:rsidRPr="00197E92" w14:paraId="4236CCDC" w14:textId="77777777" w:rsidTr="007C7756">
        <w:trPr>
          <w:trHeight w:val="710"/>
        </w:trPr>
        <w:tc>
          <w:tcPr>
            <w:tcW w:w="630" w:type="dxa"/>
            <w:noWrap/>
          </w:tcPr>
          <w:p w14:paraId="4EDBD5AA"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62A0AE87" w14:textId="77777777" w:rsidR="007C7756" w:rsidRPr="007E1A0C" w:rsidRDefault="007C7756" w:rsidP="007C7756">
            <w:pPr>
              <w:rPr>
                <w:color w:val="000000" w:themeColor="text1"/>
                <w:sz w:val="22"/>
                <w:szCs w:val="22"/>
                <w:lang w:val="es-VE"/>
              </w:rPr>
            </w:pPr>
            <w:r w:rsidRPr="00D94EE0">
              <w:rPr>
                <w:color w:val="000000" w:themeColor="text1"/>
                <w:sz w:val="22"/>
                <w:szCs w:val="22"/>
                <w:lang w:val="es-VE"/>
              </w:rPr>
              <w:t>Fair Trade Advocacy Office</w:t>
            </w:r>
          </w:p>
        </w:tc>
        <w:tc>
          <w:tcPr>
            <w:tcW w:w="6653" w:type="dxa"/>
            <w:hideMark/>
          </w:tcPr>
          <w:p w14:paraId="49544DBB" w14:textId="77777777" w:rsidR="007C7756" w:rsidRPr="00261F10" w:rsidRDefault="007C7756" w:rsidP="007C7756">
            <w:pPr>
              <w:rPr>
                <w:color w:val="000000" w:themeColor="text1"/>
                <w:sz w:val="22"/>
                <w:szCs w:val="22"/>
              </w:rPr>
            </w:pPr>
            <w:r w:rsidRPr="00261F10">
              <w:rPr>
                <w:color w:val="000000" w:themeColor="text1"/>
                <w:sz w:val="22"/>
                <w:szCs w:val="22"/>
              </w:rPr>
              <w:t xml:space="preserve">The </w:t>
            </w:r>
            <w:r w:rsidRPr="00261F10">
              <w:rPr>
                <w:color w:val="000000" w:themeColor="text1"/>
                <w:sz w:val="22"/>
                <w:szCs w:val="22"/>
                <w:lang w:val="es-VE"/>
              </w:rPr>
              <w:t>Fair Trade Advocacy Office is a joint advocacy initiative of the two main global Fair Trade networks: Fairtrade International and the World Fair Trade Organisation.</w:t>
            </w:r>
            <w:r>
              <w:rPr>
                <w:color w:val="000000" w:themeColor="text1"/>
                <w:sz w:val="22"/>
                <w:szCs w:val="22"/>
                <w:lang w:val="es-VE"/>
              </w:rPr>
              <w:t xml:space="preserve"> FOEI is</w:t>
            </w:r>
            <w:r w:rsidRPr="00FF71FA">
              <w:rPr>
                <w:color w:val="000000" w:themeColor="text1"/>
                <w:sz w:val="22"/>
                <w:szCs w:val="22"/>
                <w:lang w:val="es-VE"/>
              </w:rPr>
              <w:t xml:space="preserve"> the world’s largest grassroots environmental network, uniting 75 national member groups and some 5,000 local activist groups on every continent</w:t>
            </w:r>
            <w:r>
              <w:rPr>
                <w:color w:val="000000" w:themeColor="text1"/>
                <w:sz w:val="22"/>
                <w:szCs w:val="22"/>
                <w:lang w:val="es-VE"/>
              </w:rPr>
              <w:t xml:space="preserve"> counting</w:t>
            </w:r>
            <w:r w:rsidRPr="00FF71FA">
              <w:rPr>
                <w:color w:val="000000" w:themeColor="text1"/>
                <w:sz w:val="22"/>
                <w:szCs w:val="22"/>
                <w:lang w:val="es-VE"/>
              </w:rPr>
              <w:t xml:space="preserve"> over 2 million members and supporters around the world</w:t>
            </w:r>
            <w:r>
              <w:rPr>
                <w:color w:val="000000" w:themeColor="text1"/>
                <w:sz w:val="22"/>
                <w:szCs w:val="22"/>
                <w:lang w:val="es-VE"/>
              </w:rPr>
              <w:t>.</w:t>
            </w:r>
          </w:p>
        </w:tc>
      </w:tr>
      <w:tr w:rsidR="007C7756" w:rsidRPr="00197E92" w14:paraId="2E2D2EC1" w14:textId="77777777" w:rsidTr="007C7756">
        <w:trPr>
          <w:trHeight w:val="710"/>
        </w:trPr>
        <w:tc>
          <w:tcPr>
            <w:tcW w:w="630" w:type="dxa"/>
            <w:noWrap/>
          </w:tcPr>
          <w:p w14:paraId="4B5DEA2A"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6CED29B8" w14:textId="77777777" w:rsidR="007C7756" w:rsidRPr="007E1A0C" w:rsidRDefault="007C7756" w:rsidP="007C7756">
            <w:pPr>
              <w:rPr>
                <w:color w:val="000000" w:themeColor="text1"/>
                <w:sz w:val="22"/>
                <w:szCs w:val="22"/>
                <w:lang w:val="es-VE"/>
              </w:rPr>
            </w:pPr>
            <w:r w:rsidRPr="00D94EE0">
              <w:rPr>
                <w:color w:val="000000" w:themeColor="text1"/>
                <w:sz w:val="22"/>
                <w:szCs w:val="22"/>
                <w:lang w:val="es-VE"/>
              </w:rPr>
              <w:t>F</w:t>
            </w:r>
            <w:r>
              <w:rPr>
                <w:color w:val="000000" w:themeColor="text1"/>
                <w:sz w:val="22"/>
                <w:szCs w:val="22"/>
                <w:lang w:val="es-VE"/>
              </w:rPr>
              <w:t>riends of the Earth International (FOEI)</w:t>
            </w:r>
          </w:p>
        </w:tc>
        <w:tc>
          <w:tcPr>
            <w:tcW w:w="6653" w:type="dxa"/>
            <w:hideMark/>
          </w:tcPr>
          <w:p w14:paraId="6166573A" w14:textId="77777777" w:rsidR="007C7756" w:rsidRPr="00261F10" w:rsidRDefault="007C7756" w:rsidP="007C7756">
            <w:pPr>
              <w:rPr>
                <w:color w:val="000000" w:themeColor="text1"/>
                <w:sz w:val="22"/>
                <w:szCs w:val="22"/>
              </w:rPr>
            </w:pPr>
            <w:r>
              <w:rPr>
                <w:color w:val="000000" w:themeColor="text1"/>
                <w:sz w:val="22"/>
                <w:szCs w:val="22"/>
                <w:lang w:val="es-VE"/>
              </w:rPr>
              <w:t>FOEI is</w:t>
            </w:r>
            <w:r w:rsidRPr="00FF71FA">
              <w:rPr>
                <w:color w:val="000000" w:themeColor="text1"/>
                <w:sz w:val="22"/>
                <w:szCs w:val="22"/>
                <w:lang w:val="es-VE"/>
              </w:rPr>
              <w:t xml:space="preserve"> the world’s largest grassroots environmental network, uniting 75 national member groups and some 5,000 local activist groups on every continent</w:t>
            </w:r>
            <w:r>
              <w:rPr>
                <w:color w:val="000000" w:themeColor="text1"/>
                <w:sz w:val="22"/>
                <w:szCs w:val="22"/>
                <w:lang w:val="es-VE"/>
              </w:rPr>
              <w:t xml:space="preserve"> with </w:t>
            </w:r>
            <w:r w:rsidRPr="00FF71FA">
              <w:rPr>
                <w:color w:val="000000" w:themeColor="text1"/>
                <w:sz w:val="22"/>
                <w:szCs w:val="22"/>
                <w:lang w:val="es-VE"/>
              </w:rPr>
              <w:t>over 2 million members around the world</w:t>
            </w:r>
            <w:r>
              <w:rPr>
                <w:color w:val="000000" w:themeColor="text1"/>
                <w:sz w:val="22"/>
                <w:szCs w:val="22"/>
                <w:lang w:val="es-VE"/>
              </w:rPr>
              <w:t>.</w:t>
            </w:r>
          </w:p>
        </w:tc>
      </w:tr>
      <w:tr w:rsidR="007C7756" w:rsidRPr="00197E92" w14:paraId="15344677" w14:textId="77777777" w:rsidTr="007C7756">
        <w:trPr>
          <w:trHeight w:val="836"/>
        </w:trPr>
        <w:tc>
          <w:tcPr>
            <w:tcW w:w="630" w:type="dxa"/>
            <w:noWrap/>
          </w:tcPr>
          <w:p w14:paraId="16675E0F"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169024EB" w14:textId="77777777" w:rsidR="007C7756" w:rsidRPr="007E1A0C" w:rsidRDefault="007C7756" w:rsidP="007C7756">
            <w:pPr>
              <w:rPr>
                <w:color w:val="000000" w:themeColor="text1"/>
                <w:sz w:val="22"/>
                <w:szCs w:val="22"/>
                <w:lang w:val="es-VE"/>
              </w:rPr>
            </w:pPr>
            <w:r w:rsidRPr="007E1A0C">
              <w:rPr>
                <w:color w:val="000000" w:themeColor="text1"/>
                <w:sz w:val="22"/>
                <w:szCs w:val="22"/>
                <w:lang w:val="es-VE"/>
              </w:rPr>
              <w:t>Internacional de Servicios Publicos (ISP) Interamericas</w:t>
            </w:r>
          </w:p>
        </w:tc>
        <w:tc>
          <w:tcPr>
            <w:tcW w:w="6653" w:type="dxa"/>
            <w:hideMark/>
          </w:tcPr>
          <w:p w14:paraId="32E4F914" w14:textId="77777777" w:rsidR="007C7756" w:rsidRPr="00261F10" w:rsidRDefault="007C7756" w:rsidP="007C7756">
            <w:pPr>
              <w:rPr>
                <w:color w:val="000000" w:themeColor="text1"/>
                <w:sz w:val="22"/>
                <w:szCs w:val="22"/>
              </w:rPr>
            </w:pPr>
            <w:r w:rsidRPr="00261F10">
              <w:rPr>
                <w:sz w:val="22"/>
                <w:szCs w:val="22"/>
                <w:lang w:val="es-VE"/>
              </w:rPr>
              <w:t>En América del Norte, Central y del Sur, y el Caribe la ISP cuenta con 140 organizaciones sindicales afiliadas en 35 países, que representan a un total de 3,3 millones de trabajadores afiliados.</w:t>
            </w:r>
          </w:p>
        </w:tc>
      </w:tr>
      <w:tr w:rsidR="007C7756" w:rsidRPr="00197E92" w14:paraId="303F2041" w14:textId="77777777" w:rsidTr="007C7756">
        <w:trPr>
          <w:trHeight w:val="584"/>
        </w:trPr>
        <w:tc>
          <w:tcPr>
            <w:tcW w:w="630" w:type="dxa"/>
            <w:noWrap/>
          </w:tcPr>
          <w:p w14:paraId="118000AD"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76A69E39" w14:textId="77777777" w:rsidR="007C7756" w:rsidRPr="00197E92" w:rsidRDefault="007C7756" w:rsidP="007C7756">
            <w:pPr>
              <w:rPr>
                <w:color w:val="000000" w:themeColor="text1"/>
                <w:sz w:val="22"/>
                <w:szCs w:val="22"/>
              </w:rPr>
            </w:pPr>
            <w:r w:rsidRPr="002832C2">
              <w:rPr>
                <w:color w:val="000000" w:themeColor="text1"/>
                <w:sz w:val="22"/>
                <w:szCs w:val="22"/>
              </w:rPr>
              <w:t>International Federation of Musicians</w:t>
            </w:r>
            <w:r>
              <w:rPr>
                <w:color w:val="000000" w:themeColor="text1"/>
                <w:sz w:val="22"/>
                <w:szCs w:val="22"/>
              </w:rPr>
              <w:t xml:space="preserve"> (FIM)</w:t>
            </w:r>
          </w:p>
        </w:tc>
        <w:tc>
          <w:tcPr>
            <w:tcW w:w="6653" w:type="dxa"/>
            <w:hideMark/>
          </w:tcPr>
          <w:p w14:paraId="7110E571" w14:textId="77777777" w:rsidR="007C7756" w:rsidRPr="00197E92" w:rsidRDefault="007C7756" w:rsidP="007C7756">
            <w:pPr>
              <w:rPr>
                <w:color w:val="000000" w:themeColor="text1"/>
                <w:sz w:val="22"/>
                <w:szCs w:val="22"/>
              </w:rPr>
            </w:pPr>
            <w:r w:rsidRPr="002832C2">
              <w:rPr>
                <w:color w:val="000000" w:themeColor="text1"/>
                <w:sz w:val="22"/>
                <w:szCs w:val="22"/>
              </w:rPr>
              <w:t xml:space="preserve">The </w:t>
            </w:r>
            <w:r>
              <w:rPr>
                <w:color w:val="000000" w:themeColor="text1"/>
                <w:sz w:val="22"/>
                <w:szCs w:val="22"/>
              </w:rPr>
              <w:t>FIM</w:t>
            </w:r>
            <w:r w:rsidRPr="002832C2">
              <w:rPr>
                <w:color w:val="000000" w:themeColor="text1"/>
                <w:sz w:val="22"/>
                <w:szCs w:val="22"/>
              </w:rPr>
              <w:t>, founded in 1948, is the international organisation for musicians’ unions and equivalent representative organisations</w:t>
            </w:r>
            <w:r>
              <w:rPr>
                <w:color w:val="000000" w:themeColor="text1"/>
                <w:sz w:val="22"/>
                <w:szCs w:val="22"/>
              </w:rPr>
              <w:t xml:space="preserve">, including </w:t>
            </w:r>
            <w:r w:rsidRPr="002832C2">
              <w:rPr>
                <w:color w:val="000000" w:themeColor="text1"/>
                <w:sz w:val="22"/>
                <w:szCs w:val="22"/>
              </w:rPr>
              <w:t>70 members in 60 countries throughout the world.</w:t>
            </w:r>
          </w:p>
        </w:tc>
      </w:tr>
      <w:tr w:rsidR="007C7756" w:rsidRPr="00197E92" w14:paraId="2DC42678" w14:textId="77777777" w:rsidTr="007C7756">
        <w:trPr>
          <w:trHeight w:val="584"/>
        </w:trPr>
        <w:tc>
          <w:tcPr>
            <w:tcW w:w="630" w:type="dxa"/>
            <w:noWrap/>
          </w:tcPr>
          <w:p w14:paraId="00C52F5D"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27B6BCC8" w14:textId="77777777" w:rsidR="007C7756" w:rsidRPr="00197E92" w:rsidRDefault="007C7756" w:rsidP="007C7756">
            <w:pPr>
              <w:rPr>
                <w:color w:val="000000" w:themeColor="text1"/>
                <w:sz w:val="22"/>
                <w:szCs w:val="22"/>
              </w:rPr>
            </w:pPr>
            <w:r w:rsidRPr="00882CC0">
              <w:rPr>
                <w:color w:val="000000" w:themeColor="text1"/>
                <w:sz w:val="22"/>
                <w:szCs w:val="22"/>
              </w:rPr>
              <w:t>International Grail Justice in Trade Agreement Network</w:t>
            </w:r>
          </w:p>
        </w:tc>
        <w:tc>
          <w:tcPr>
            <w:tcW w:w="6653" w:type="dxa"/>
            <w:hideMark/>
          </w:tcPr>
          <w:p w14:paraId="28750EC3" w14:textId="77777777" w:rsidR="007C7756" w:rsidRPr="00197E92" w:rsidRDefault="007C7756" w:rsidP="007C7756">
            <w:pPr>
              <w:rPr>
                <w:color w:val="000000" w:themeColor="text1"/>
                <w:sz w:val="22"/>
                <w:szCs w:val="22"/>
              </w:rPr>
            </w:pPr>
            <w:r w:rsidRPr="00882CC0">
              <w:rPr>
                <w:color w:val="000000" w:themeColor="text1"/>
                <w:sz w:val="22"/>
                <w:szCs w:val="22"/>
              </w:rPr>
              <w:t>A coalition of groups working for peace and justice in 20 countries worldwide.</w:t>
            </w:r>
          </w:p>
        </w:tc>
      </w:tr>
      <w:tr w:rsidR="007C7756" w:rsidRPr="00197E92" w14:paraId="630D456E" w14:textId="77777777" w:rsidTr="007C7756">
        <w:trPr>
          <w:trHeight w:val="1160"/>
        </w:trPr>
        <w:tc>
          <w:tcPr>
            <w:tcW w:w="630" w:type="dxa"/>
            <w:noWrap/>
          </w:tcPr>
          <w:p w14:paraId="5904A0B2"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2195BFB8" w14:textId="77777777" w:rsidR="007C7756" w:rsidRPr="00197E92" w:rsidRDefault="007C7756" w:rsidP="007C7756">
            <w:pPr>
              <w:rPr>
                <w:color w:val="000000" w:themeColor="text1"/>
                <w:sz w:val="22"/>
                <w:szCs w:val="22"/>
              </w:rPr>
            </w:pPr>
            <w:r w:rsidRPr="00197E92">
              <w:rPr>
                <w:color w:val="000000" w:themeColor="text1"/>
                <w:sz w:val="22"/>
                <w:szCs w:val="22"/>
              </w:rPr>
              <w:t>International Union of Food, Agricultural, Hotel, Restaurant, Catering, Tobacco and Allied Workers' Associations (IUF)</w:t>
            </w:r>
          </w:p>
        </w:tc>
        <w:tc>
          <w:tcPr>
            <w:tcW w:w="6653" w:type="dxa"/>
            <w:hideMark/>
          </w:tcPr>
          <w:p w14:paraId="08E8B8FC" w14:textId="77777777" w:rsidR="007C7756" w:rsidRPr="00197E92" w:rsidRDefault="007C7756" w:rsidP="007C7756">
            <w:pPr>
              <w:rPr>
                <w:color w:val="000000" w:themeColor="text1"/>
                <w:sz w:val="22"/>
                <w:szCs w:val="22"/>
              </w:rPr>
            </w:pPr>
            <w:r w:rsidRPr="00197E92">
              <w:rPr>
                <w:color w:val="000000" w:themeColor="text1"/>
                <w:sz w:val="22"/>
                <w:szCs w:val="22"/>
              </w:rPr>
              <w:t>The IUF is currently composed of 385 trade unions in 123 countries representing a combined representational membership of over 12 million workers (including a financial membership of 2.6 million).</w:t>
            </w:r>
          </w:p>
        </w:tc>
      </w:tr>
      <w:tr w:rsidR="007C7756" w:rsidRPr="00197E92" w14:paraId="7C518D5D" w14:textId="77777777" w:rsidTr="007C7756">
        <w:trPr>
          <w:trHeight w:val="611"/>
        </w:trPr>
        <w:tc>
          <w:tcPr>
            <w:tcW w:w="630" w:type="dxa"/>
            <w:noWrap/>
          </w:tcPr>
          <w:p w14:paraId="0F2D7B69"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5EE41494" w14:textId="77777777" w:rsidR="007C7756" w:rsidRPr="00197E92" w:rsidRDefault="007C7756" w:rsidP="007C7756">
            <w:pPr>
              <w:rPr>
                <w:color w:val="000000" w:themeColor="text1"/>
                <w:sz w:val="22"/>
                <w:szCs w:val="22"/>
              </w:rPr>
            </w:pPr>
            <w:r w:rsidRPr="00B95574">
              <w:rPr>
                <w:color w:val="000000" w:themeColor="text1"/>
                <w:sz w:val="22"/>
                <w:szCs w:val="22"/>
              </w:rPr>
              <w:t>Just Net Coalition</w:t>
            </w:r>
          </w:p>
        </w:tc>
        <w:tc>
          <w:tcPr>
            <w:tcW w:w="6653" w:type="dxa"/>
            <w:hideMark/>
          </w:tcPr>
          <w:p w14:paraId="6EF65CC3" w14:textId="77777777" w:rsidR="007C7756" w:rsidRPr="00197E92" w:rsidRDefault="007C7756" w:rsidP="007C7756">
            <w:pPr>
              <w:rPr>
                <w:color w:val="000000" w:themeColor="text1"/>
                <w:sz w:val="22"/>
                <w:szCs w:val="22"/>
              </w:rPr>
            </w:pPr>
            <w:r w:rsidRPr="00B95574">
              <w:rPr>
                <w:color w:val="000000" w:themeColor="text1"/>
                <w:sz w:val="22"/>
                <w:szCs w:val="22"/>
              </w:rPr>
              <w:t xml:space="preserve">The Just Net Coalition is a </w:t>
            </w:r>
            <w:r>
              <w:rPr>
                <w:color w:val="000000" w:themeColor="text1"/>
                <w:sz w:val="22"/>
                <w:szCs w:val="22"/>
              </w:rPr>
              <w:t>global network of civil society</w:t>
            </w:r>
            <w:r w:rsidRPr="00B95574">
              <w:rPr>
                <w:color w:val="000000" w:themeColor="text1"/>
                <w:sz w:val="22"/>
                <w:szCs w:val="22"/>
              </w:rPr>
              <w:t xml:space="preserve"> actors committed to an open, free, just and equitable Internet.</w:t>
            </w:r>
          </w:p>
        </w:tc>
      </w:tr>
      <w:tr w:rsidR="007C7756" w:rsidRPr="00197E92" w14:paraId="6A4C5B51" w14:textId="77777777" w:rsidTr="007C7756">
        <w:trPr>
          <w:trHeight w:val="611"/>
        </w:trPr>
        <w:tc>
          <w:tcPr>
            <w:tcW w:w="630" w:type="dxa"/>
            <w:noWrap/>
          </w:tcPr>
          <w:p w14:paraId="5FA9119C"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74156C01" w14:textId="77777777" w:rsidR="007C7756" w:rsidRPr="00197E92" w:rsidRDefault="007C7756" w:rsidP="007C7756">
            <w:pPr>
              <w:rPr>
                <w:color w:val="000000" w:themeColor="text1"/>
                <w:sz w:val="22"/>
                <w:szCs w:val="22"/>
              </w:rPr>
            </w:pPr>
            <w:r w:rsidRPr="009179A6">
              <w:rPr>
                <w:color w:val="000000" w:themeColor="text1"/>
                <w:sz w:val="22"/>
                <w:szCs w:val="22"/>
              </w:rPr>
              <w:t>LDC Watch</w:t>
            </w:r>
          </w:p>
        </w:tc>
        <w:tc>
          <w:tcPr>
            <w:tcW w:w="6653" w:type="dxa"/>
            <w:hideMark/>
          </w:tcPr>
          <w:p w14:paraId="74DD5680" w14:textId="77777777" w:rsidR="007C7756" w:rsidRPr="00197E92" w:rsidRDefault="007C7756" w:rsidP="007C7756">
            <w:pPr>
              <w:rPr>
                <w:color w:val="000000" w:themeColor="text1"/>
                <w:sz w:val="22"/>
                <w:szCs w:val="22"/>
              </w:rPr>
            </w:pPr>
            <w:r w:rsidRPr="009179A6">
              <w:rPr>
                <w:color w:val="000000" w:themeColor="text1"/>
                <w:sz w:val="22"/>
                <w:szCs w:val="22"/>
              </w:rPr>
              <w:t>LDC Watch is a global alliance of national, regional and international civil society organisations (CSOs), networks and movements based in the Least Developed Countries (LDCs).</w:t>
            </w:r>
          </w:p>
        </w:tc>
      </w:tr>
      <w:tr w:rsidR="007C7756" w:rsidRPr="00197E92" w14:paraId="7A7E9C3E" w14:textId="77777777" w:rsidTr="007C7756">
        <w:trPr>
          <w:trHeight w:val="611"/>
        </w:trPr>
        <w:tc>
          <w:tcPr>
            <w:tcW w:w="630" w:type="dxa"/>
            <w:noWrap/>
          </w:tcPr>
          <w:p w14:paraId="0E582525"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6695B370" w14:textId="77777777" w:rsidR="007C7756" w:rsidRPr="00197E92" w:rsidRDefault="007C7756" w:rsidP="007C7756">
            <w:pPr>
              <w:rPr>
                <w:color w:val="000000" w:themeColor="text1"/>
                <w:sz w:val="22"/>
                <w:szCs w:val="22"/>
              </w:rPr>
            </w:pPr>
            <w:r w:rsidRPr="004B6DC8">
              <w:rPr>
                <w:color w:val="000000" w:themeColor="text1"/>
                <w:sz w:val="22"/>
                <w:szCs w:val="22"/>
              </w:rPr>
              <w:t>Mesa de Coordinac</w:t>
            </w:r>
            <w:r>
              <w:rPr>
                <w:color w:val="000000" w:themeColor="text1"/>
                <w:sz w:val="22"/>
                <w:szCs w:val="22"/>
              </w:rPr>
              <w:t>ión Latinoamericana de Comercio</w:t>
            </w:r>
          </w:p>
        </w:tc>
        <w:tc>
          <w:tcPr>
            <w:tcW w:w="6653" w:type="dxa"/>
            <w:hideMark/>
          </w:tcPr>
          <w:p w14:paraId="1811B5F8" w14:textId="77777777" w:rsidR="007C7756" w:rsidRPr="00197E92" w:rsidRDefault="007C7756" w:rsidP="007C7756">
            <w:pPr>
              <w:rPr>
                <w:color w:val="000000" w:themeColor="text1"/>
                <w:sz w:val="22"/>
                <w:szCs w:val="22"/>
              </w:rPr>
            </w:pPr>
            <w:r>
              <w:rPr>
                <w:color w:val="000000" w:themeColor="text1"/>
                <w:sz w:val="22"/>
                <w:szCs w:val="22"/>
              </w:rPr>
              <w:t xml:space="preserve">A network of fair trade groups from Latin America and the Caribbean. </w:t>
            </w:r>
          </w:p>
        </w:tc>
      </w:tr>
      <w:tr w:rsidR="007C7756" w:rsidRPr="00197E92" w14:paraId="592E3045" w14:textId="77777777" w:rsidTr="007C7756">
        <w:trPr>
          <w:trHeight w:val="611"/>
        </w:trPr>
        <w:tc>
          <w:tcPr>
            <w:tcW w:w="630" w:type="dxa"/>
            <w:noWrap/>
          </w:tcPr>
          <w:p w14:paraId="663CFCB8"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tcPr>
          <w:p w14:paraId="4CB804F8" w14:textId="77777777" w:rsidR="007C7756" w:rsidRDefault="007C7756" w:rsidP="007C7756">
            <w:pPr>
              <w:rPr>
                <w:color w:val="000000" w:themeColor="text1"/>
                <w:sz w:val="22"/>
                <w:szCs w:val="22"/>
                <w:lang w:val="es-VE"/>
              </w:rPr>
            </w:pPr>
            <w:r>
              <w:rPr>
                <w:color w:val="000000" w:themeColor="text1"/>
                <w:sz w:val="22"/>
                <w:szCs w:val="22"/>
                <w:lang w:val="es-VE"/>
              </w:rPr>
              <w:t>Movimiento M4</w:t>
            </w:r>
          </w:p>
          <w:p w14:paraId="4AA38E09" w14:textId="77777777" w:rsidR="007C7756" w:rsidRPr="004B6DC8" w:rsidRDefault="007C7756" w:rsidP="007C7756">
            <w:pPr>
              <w:rPr>
                <w:color w:val="000000" w:themeColor="text1"/>
                <w:sz w:val="22"/>
                <w:szCs w:val="22"/>
              </w:rPr>
            </w:pPr>
          </w:p>
        </w:tc>
        <w:tc>
          <w:tcPr>
            <w:tcW w:w="6653" w:type="dxa"/>
          </w:tcPr>
          <w:p w14:paraId="7F8CD757" w14:textId="77777777" w:rsidR="007C7756" w:rsidRDefault="007C7756" w:rsidP="007C7756">
            <w:pPr>
              <w:rPr>
                <w:color w:val="000000" w:themeColor="text1"/>
                <w:sz w:val="22"/>
                <w:szCs w:val="22"/>
              </w:rPr>
            </w:pPr>
            <w:r>
              <w:rPr>
                <w:color w:val="000000" w:themeColor="text1"/>
                <w:sz w:val="22"/>
                <w:szCs w:val="22"/>
                <w:lang w:val="es-VE"/>
              </w:rPr>
              <w:t>M4 apoya</w:t>
            </w:r>
            <w:r w:rsidRPr="00ED45EF">
              <w:rPr>
                <w:rFonts w:eastAsiaTheme="minorHAnsi" w:cstheme="minorBidi"/>
                <w:color w:val="000000" w:themeColor="text1"/>
                <w:sz w:val="22"/>
                <w:szCs w:val="22"/>
                <w:lang w:val="es-VE"/>
              </w:rPr>
              <w:t xml:space="preserve"> la defensa de la vida, la tierra y territorios, resistiendo a proyectos contrarios a los intereses de los pueblos. </w:t>
            </w:r>
          </w:p>
        </w:tc>
      </w:tr>
      <w:tr w:rsidR="007C7756" w:rsidRPr="00197E92" w14:paraId="5F505C26" w14:textId="77777777" w:rsidTr="007C7756">
        <w:trPr>
          <w:trHeight w:val="900"/>
        </w:trPr>
        <w:tc>
          <w:tcPr>
            <w:tcW w:w="630" w:type="dxa"/>
            <w:noWrap/>
          </w:tcPr>
          <w:p w14:paraId="5BFEB715"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55C28FAC" w14:textId="77777777" w:rsidR="007C7756" w:rsidRPr="00197E92" w:rsidRDefault="007C7756" w:rsidP="007C7756">
            <w:pPr>
              <w:rPr>
                <w:color w:val="000000" w:themeColor="text1"/>
                <w:sz w:val="22"/>
                <w:szCs w:val="22"/>
              </w:rPr>
            </w:pPr>
            <w:r w:rsidRPr="00197E92">
              <w:rPr>
                <w:color w:val="000000" w:themeColor="text1"/>
                <w:sz w:val="22"/>
                <w:szCs w:val="22"/>
              </w:rPr>
              <w:t xml:space="preserve">Pacific Network on Globalization (PANG) </w:t>
            </w:r>
          </w:p>
        </w:tc>
        <w:tc>
          <w:tcPr>
            <w:tcW w:w="6653" w:type="dxa"/>
            <w:hideMark/>
          </w:tcPr>
          <w:p w14:paraId="240E9AAB" w14:textId="77777777" w:rsidR="007C7756" w:rsidRPr="00197E92" w:rsidRDefault="007C7756" w:rsidP="007C7756">
            <w:pPr>
              <w:rPr>
                <w:color w:val="000000" w:themeColor="text1"/>
                <w:sz w:val="22"/>
                <w:szCs w:val="22"/>
              </w:rPr>
            </w:pPr>
            <w:r w:rsidRPr="00197E92">
              <w:rPr>
                <w:color w:val="000000" w:themeColor="text1"/>
                <w:sz w:val="22"/>
                <w:szCs w:val="22"/>
              </w:rPr>
              <w:t>The Pacific Network on Globalisation is a regional network focused on promoting economic self-determination and justice in the Pacific Islands.</w:t>
            </w:r>
          </w:p>
        </w:tc>
      </w:tr>
      <w:tr w:rsidR="007C7756" w:rsidRPr="00197E92" w14:paraId="5F9AE9AD" w14:textId="77777777" w:rsidTr="007C7756">
        <w:trPr>
          <w:trHeight w:val="611"/>
        </w:trPr>
        <w:tc>
          <w:tcPr>
            <w:tcW w:w="630" w:type="dxa"/>
            <w:noWrap/>
          </w:tcPr>
          <w:p w14:paraId="28EC0954"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022EA819" w14:textId="77777777" w:rsidR="007C7756" w:rsidRPr="00197E92" w:rsidRDefault="007C7756" w:rsidP="007C7756">
            <w:pPr>
              <w:rPr>
                <w:color w:val="000000" w:themeColor="text1"/>
                <w:sz w:val="22"/>
                <w:szCs w:val="22"/>
              </w:rPr>
            </w:pPr>
            <w:r w:rsidRPr="00BF39C2">
              <w:rPr>
                <w:color w:val="000000" w:themeColor="text1"/>
                <w:sz w:val="22"/>
                <w:szCs w:val="22"/>
              </w:rPr>
              <w:t>Pan African NGO Consortium on Agriculture</w:t>
            </w:r>
          </w:p>
        </w:tc>
        <w:tc>
          <w:tcPr>
            <w:tcW w:w="6653" w:type="dxa"/>
            <w:hideMark/>
          </w:tcPr>
          <w:p w14:paraId="52F36C9F" w14:textId="77777777" w:rsidR="007C7756" w:rsidRPr="00261F10" w:rsidRDefault="007C7756" w:rsidP="007C7756">
            <w:pPr>
              <w:rPr>
                <w:color w:val="000000" w:themeColor="text1"/>
                <w:sz w:val="22"/>
                <w:szCs w:val="22"/>
              </w:rPr>
            </w:pPr>
            <w:r>
              <w:rPr>
                <w:color w:val="000000" w:themeColor="text1"/>
                <w:sz w:val="22"/>
                <w:szCs w:val="22"/>
              </w:rPr>
              <w:t>A network of organizations from throughout Africa working on issues of agriculture and development.</w:t>
            </w:r>
          </w:p>
        </w:tc>
      </w:tr>
      <w:tr w:rsidR="007C7756" w:rsidRPr="00197E92" w14:paraId="6D2F010B" w14:textId="77777777" w:rsidTr="007C7756">
        <w:trPr>
          <w:trHeight w:val="611"/>
        </w:trPr>
        <w:tc>
          <w:tcPr>
            <w:tcW w:w="630" w:type="dxa"/>
            <w:noWrap/>
          </w:tcPr>
          <w:p w14:paraId="5503817D"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028B8AFB" w14:textId="77777777" w:rsidR="007C7756" w:rsidRPr="00197E92" w:rsidRDefault="007C7756" w:rsidP="007C7756">
            <w:pPr>
              <w:rPr>
                <w:color w:val="000000" w:themeColor="text1"/>
                <w:sz w:val="22"/>
                <w:szCs w:val="22"/>
              </w:rPr>
            </w:pPr>
            <w:r>
              <w:rPr>
                <w:color w:val="000000" w:themeColor="text1"/>
                <w:sz w:val="22"/>
                <w:szCs w:val="22"/>
              </w:rPr>
              <w:t>PRESSENZA</w:t>
            </w:r>
            <w:r w:rsidRPr="000D3749">
              <w:rPr>
                <w:color w:val="000000" w:themeColor="text1"/>
                <w:sz w:val="22"/>
                <w:szCs w:val="22"/>
              </w:rPr>
              <w:t xml:space="preserve"> International News Agency</w:t>
            </w:r>
          </w:p>
        </w:tc>
        <w:tc>
          <w:tcPr>
            <w:tcW w:w="6653" w:type="dxa"/>
            <w:hideMark/>
          </w:tcPr>
          <w:p w14:paraId="3E5F683F" w14:textId="77777777" w:rsidR="007C7756" w:rsidRPr="00261F10" w:rsidRDefault="007C7756" w:rsidP="007C7756">
            <w:pPr>
              <w:rPr>
                <w:color w:val="000000" w:themeColor="text1"/>
                <w:sz w:val="22"/>
                <w:szCs w:val="22"/>
              </w:rPr>
            </w:pPr>
            <w:r>
              <w:rPr>
                <w:color w:val="000000" w:themeColor="text1"/>
                <w:sz w:val="22"/>
                <w:szCs w:val="22"/>
              </w:rPr>
              <w:t xml:space="preserve">PRESSENZA es una </w:t>
            </w:r>
            <w:r w:rsidRPr="000D3749">
              <w:rPr>
                <w:color w:val="000000" w:themeColor="text1"/>
                <w:sz w:val="22"/>
                <w:szCs w:val="22"/>
              </w:rPr>
              <w:t>Agencia Internacional de Noticias de Paz y Noviolencia</w:t>
            </w:r>
            <w:r>
              <w:rPr>
                <w:color w:val="000000" w:themeColor="text1"/>
                <w:sz w:val="22"/>
                <w:szCs w:val="22"/>
              </w:rPr>
              <w:t>.</w:t>
            </w:r>
          </w:p>
        </w:tc>
      </w:tr>
      <w:tr w:rsidR="007C7756" w:rsidRPr="00197E92" w14:paraId="1F0F7B9C" w14:textId="77777777" w:rsidTr="007C7756">
        <w:trPr>
          <w:trHeight w:val="900"/>
        </w:trPr>
        <w:tc>
          <w:tcPr>
            <w:tcW w:w="630" w:type="dxa"/>
            <w:noWrap/>
          </w:tcPr>
          <w:p w14:paraId="3F47F0C4"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hideMark/>
          </w:tcPr>
          <w:p w14:paraId="45EC6D17" w14:textId="77777777" w:rsidR="007C7756" w:rsidRPr="00197E92" w:rsidRDefault="007C7756" w:rsidP="007C7756">
            <w:pPr>
              <w:rPr>
                <w:color w:val="000000" w:themeColor="text1"/>
                <w:sz w:val="22"/>
                <w:szCs w:val="22"/>
              </w:rPr>
            </w:pPr>
            <w:r>
              <w:rPr>
                <w:color w:val="000000" w:themeColor="text1"/>
                <w:sz w:val="22"/>
                <w:szCs w:val="22"/>
              </w:rPr>
              <w:t>Public Services International (PSI)</w:t>
            </w:r>
            <w:r w:rsidRPr="00197E92">
              <w:rPr>
                <w:color w:val="000000" w:themeColor="text1"/>
                <w:sz w:val="22"/>
                <w:szCs w:val="22"/>
              </w:rPr>
              <w:t xml:space="preserve"> </w:t>
            </w:r>
          </w:p>
        </w:tc>
        <w:tc>
          <w:tcPr>
            <w:tcW w:w="6653" w:type="dxa"/>
            <w:hideMark/>
          </w:tcPr>
          <w:p w14:paraId="1A21D5B0" w14:textId="77777777" w:rsidR="007C7756" w:rsidRPr="00261F10" w:rsidRDefault="007C7756" w:rsidP="007C7756">
            <w:pPr>
              <w:rPr>
                <w:color w:val="000000" w:themeColor="text1"/>
                <w:sz w:val="22"/>
                <w:szCs w:val="22"/>
              </w:rPr>
            </w:pPr>
            <w:r w:rsidRPr="00261F10">
              <w:rPr>
                <w:sz w:val="22"/>
                <w:szCs w:val="22"/>
              </w:rPr>
              <w:t xml:space="preserve">Public Services International (PSI) is a global trade union federation dedicated to promoting quality public services in every part of the world. PSI brings together more than 20 million workers, represented by 650 unions in 150 countries and territories.  </w:t>
            </w:r>
          </w:p>
        </w:tc>
      </w:tr>
      <w:tr w:rsidR="007C7756" w:rsidRPr="00197E92" w14:paraId="288DAA28" w14:textId="77777777" w:rsidTr="007C7756">
        <w:trPr>
          <w:trHeight w:val="900"/>
        </w:trPr>
        <w:tc>
          <w:tcPr>
            <w:tcW w:w="630" w:type="dxa"/>
            <w:noWrap/>
          </w:tcPr>
          <w:p w14:paraId="3005CBC4" w14:textId="77777777" w:rsidR="007C7756" w:rsidRPr="00CE572F" w:rsidRDefault="007C7756" w:rsidP="007C7756">
            <w:pPr>
              <w:pStyle w:val="ListParagraph"/>
              <w:numPr>
                <w:ilvl w:val="0"/>
                <w:numId w:val="27"/>
              </w:numPr>
              <w:rPr>
                <w:color w:val="000000" w:themeColor="text1"/>
                <w:sz w:val="22"/>
                <w:szCs w:val="22"/>
              </w:rPr>
            </w:pPr>
          </w:p>
        </w:tc>
        <w:tc>
          <w:tcPr>
            <w:tcW w:w="3157" w:type="dxa"/>
            <w:noWrap/>
          </w:tcPr>
          <w:p w14:paraId="6966EB9A" w14:textId="77777777" w:rsidR="007C7756" w:rsidRDefault="007C7756" w:rsidP="007C7756">
            <w:pPr>
              <w:rPr>
                <w:color w:val="000000" w:themeColor="text1"/>
                <w:sz w:val="22"/>
                <w:szCs w:val="22"/>
                <w:lang w:val="es-VE"/>
              </w:rPr>
            </w:pPr>
            <w:r w:rsidRPr="003973C1">
              <w:rPr>
                <w:color w:val="000000" w:themeColor="text1"/>
                <w:sz w:val="22"/>
                <w:szCs w:val="22"/>
                <w:lang w:val="es-VE"/>
              </w:rPr>
              <w:t>la Red de Educación Popular Entre Mujeres América Latina y El Caribe -REPEM-</w:t>
            </w:r>
          </w:p>
          <w:p w14:paraId="2C696523" w14:textId="77777777" w:rsidR="007C7756" w:rsidRDefault="007C7756" w:rsidP="007C7756">
            <w:pPr>
              <w:rPr>
                <w:color w:val="000000" w:themeColor="text1"/>
                <w:sz w:val="22"/>
                <w:szCs w:val="22"/>
              </w:rPr>
            </w:pPr>
          </w:p>
        </w:tc>
        <w:tc>
          <w:tcPr>
            <w:tcW w:w="6653" w:type="dxa"/>
          </w:tcPr>
          <w:p w14:paraId="6259C2A9" w14:textId="77777777" w:rsidR="007C7756" w:rsidRPr="00261F10" w:rsidRDefault="007C7756" w:rsidP="007C7756">
            <w:pPr>
              <w:rPr>
                <w:sz w:val="22"/>
                <w:szCs w:val="22"/>
              </w:rPr>
            </w:pPr>
            <w:r>
              <w:rPr>
                <w:color w:val="000000" w:themeColor="text1"/>
                <w:sz w:val="22"/>
                <w:szCs w:val="22"/>
                <w:lang w:val="es-VE"/>
              </w:rPr>
              <w:t>La Red e</w:t>
            </w:r>
            <w:r w:rsidRPr="0092443B">
              <w:rPr>
                <w:rFonts w:eastAsiaTheme="minorHAnsi" w:cstheme="minorBidi"/>
                <w:color w:val="000000" w:themeColor="text1"/>
                <w:sz w:val="22"/>
                <w:szCs w:val="22"/>
                <w:lang w:val="es-VE"/>
              </w:rPr>
              <w:t>s un espacio de encuentro y construcción colectiva de nuestra identidad como mujeres tejedoras de pensamiento, y de una apuesta política por una educación a lo largo de toda la vida no sexista, incluyente, y sin discriminación para las niñas y las mujeres.</w:t>
            </w:r>
          </w:p>
        </w:tc>
      </w:tr>
      <w:tr w:rsidR="007C7756" w:rsidRPr="00197E92" w14:paraId="6243CA13" w14:textId="77777777" w:rsidTr="007C7756">
        <w:trPr>
          <w:trHeight w:val="1097"/>
        </w:trPr>
        <w:tc>
          <w:tcPr>
            <w:tcW w:w="630" w:type="dxa"/>
            <w:tcBorders>
              <w:top w:val="single" w:sz="4" w:space="0" w:color="auto"/>
              <w:left w:val="single" w:sz="4" w:space="0" w:color="auto"/>
              <w:bottom w:val="single" w:sz="4" w:space="0" w:color="auto"/>
              <w:right w:val="single" w:sz="4" w:space="0" w:color="auto"/>
            </w:tcBorders>
            <w:noWrap/>
          </w:tcPr>
          <w:p w14:paraId="5DC5956C"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000248B9" w14:textId="77777777" w:rsidR="007C7756" w:rsidRPr="00197E92" w:rsidRDefault="007C7756" w:rsidP="007C7756">
            <w:pPr>
              <w:rPr>
                <w:color w:val="000000" w:themeColor="text1"/>
                <w:sz w:val="22"/>
                <w:szCs w:val="22"/>
              </w:rPr>
            </w:pPr>
            <w:r w:rsidRPr="005C046C">
              <w:rPr>
                <w:color w:val="000000" w:themeColor="text1"/>
                <w:sz w:val="22"/>
                <w:szCs w:val="22"/>
              </w:rPr>
              <w:t>Red de Género y Come</w:t>
            </w:r>
            <w:r>
              <w:rPr>
                <w:color w:val="000000" w:themeColor="text1"/>
                <w:sz w:val="22"/>
                <w:szCs w:val="22"/>
              </w:rPr>
              <w:t>rcio - Capítulo Latino-americano</w:t>
            </w:r>
          </w:p>
        </w:tc>
        <w:tc>
          <w:tcPr>
            <w:tcW w:w="6653" w:type="dxa"/>
            <w:tcBorders>
              <w:top w:val="single" w:sz="4" w:space="0" w:color="auto"/>
              <w:left w:val="single" w:sz="4" w:space="0" w:color="auto"/>
              <w:bottom w:val="single" w:sz="4" w:space="0" w:color="auto"/>
              <w:right w:val="single" w:sz="4" w:space="0" w:color="auto"/>
            </w:tcBorders>
            <w:hideMark/>
          </w:tcPr>
          <w:p w14:paraId="72AC97AD" w14:textId="77777777" w:rsidR="007C7756" w:rsidRPr="00197E92" w:rsidRDefault="007C7756" w:rsidP="007C7756">
            <w:pPr>
              <w:rPr>
                <w:color w:val="000000" w:themeColor="text1"/>
                <w:sz w:val="22"/>
                <w:szCs w:val="22"/>
              </w:rPr>
            </w:pPr>
            <w:r w:rsidRPr="00DC3BAD">
              <w:rPr>
                <w:color w:val="000000" w:themeColor="text1"/>
                <w:sz w:val="22"/>
                <w:szCs w:val="22"/>
              </w:rPr>
              <w:t>Fue crada em 1999 como parte de la red Internacional de Genero y Comercio IGTN e ha continuado acompanhando los temas comerciales y sus impactos d</w:t>
            </w:r>
            <w:r>
              <w:rPr>
                <w:color w:val="000000" w:themeColor="text1"/>
                <w:sz w:val="22"/>
                <w:szCs w:val="22"/>
              </w:rPr>
              <w:t xml:space="preserve">e género, </w:t>
            </w:r>
            <w:r w:rsidRPr="00DC3BAD">
              <w:rPr>
                <w:color w:val="000000" w:themeColor="text1"/>
                <w:sz w:val="22"/>
                <w:szCs w:val="22"/>
              </w:rPr>
              <w:t>en los TLCs, TBIs y en el ambito multilateral de la OMC.</w:t>
            </w:r>
          </w:p>
        </w:tc>
      </w:tr>
      <w:tr w:rsidR="007C7756" w:rsidRPr="00197E92" w14:paraId="77B0D8FC" w14:textId="77777777" w:rsidTr="007C7756">
        <w:trPr>
          <w:trHeight w:val="836"/>
        </w:trPr>
        <w:tc>
          <w:tcPr>
            <w:tcW w:w="630" w:type="dxa"/>
            <w:tcBorders>
              <w:top w:val="single" w:sz="4" w:space="0" w:color="auto"/>
              <w:left w:val="single" w:sz="4" w:space="0" w:color="auto"/>
              <w:bottom w:val="single" w:sz="4" w:space="0" w:color="auto"/>
              <w:right w:val="single" w:sz="4" w:space="0" w:color="auto"/>
            </w:tcBorders>
            <w:noWrap/>
          </w:tcPr>
          <w:p w14:paraId="5DAC16D6"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2DF50B13" w14:textId="77777777" w:rsidR="007C7756" w:rsidRPr="00197E92" w:rsidRDefault="007C7756" w:rsidP="007C7756">
            <w:pPr>
              <w:rPr>
                <w:color w:val="000000" w:themeColor="text1"/>
                <w:sz w:val="22"/>
                <w:szCs w:val="22"/>
              </w:rPr>
            </w:pPr>
            <w:r w:rsidRPr="00365FDD">
              <w:rPr>
                <w:color w:val="000000" w:themeColor="text1"/>
                <w:sz w:val="22"/>
                <w:szCs w:val="22"/>
              </w:rPr>
              <w:t>Red Intercontinental de Economia  Social y Solidaria de Latinoamerica RIPESS-LAC</w:t>
            </w:r>
          </w:p>
        </w:tc>
        <w:tc>
          <w:tcPr>
            <w:tcW w:w="6653" w:type="dxa"/>
            <w:tcBorders>
              <w:top w:val="single" w:sz="4" w:space="0" w:color="auto"/>
              <w:left w:val="single" w:sz="4" w:space="0" w:color="auto"/>
              <w:bottom w:val="single" w:sz="4" w:space="0" w:color="auto"/>
              <w:right w:val="single" w:sz="4" w:space="0" w:color="auto"/>
            </w:tcBorders>
            <w:hideMark/>
          </w:tcPr>
          <w:p w14:paraId="2CB6B0FE" w14:textId="77777777" w:rsidR="007C7756" w:rsidRPr="00197E92" w:rsidRDefault="007C7756" w:rsidP="007C7756">
            <w:pPr>
              <w:rPr>
                <w:color w:val="000000" w:themeColor="text1"/>
                <w:sz w:val="22"/>
                <w:szCs w:val="22"/>
              </w:rPr>
            </w:pPr>
            <w:r>
              <w:rPr>
                <w:color w:val="000000" w:themeColor="text1"/>
                <w:sz w:val="22"/>
                <w:szCs w:val="22"/>
              </w:rPr>
              <w:t xml:space="preserve">RIPESS-LAC is a network of CSOs in Latin America working on economic justice and alternatives to neoliberalism. </w:t>
            </w:r>
          </w:p>
        </w:tc>
      </w:tr>
      <w:tr w:rsidR="007C7756" w:rsidRPr="00197E92" w14:paraId="1471D6BB" w14:textId="77777777" w:rsidTr="007C7756">
        <w:trPr>
          <w:trHeight w:val="900"/>
        </w:trPr>
        <w:tc>
          <w:tcPr>
            <w:tcW w:w="630" w:type="dxa"/>
            <w:tcBorders>
              <w:top w:val="single" w:sz="4" w:space="0" w:color="auto"/>
              <w:left w:val="single" w:sz="4" w:space="0" w:color="auto"/>
              <w:bottom w:val="single" w:sz="4" w:space="0" w:color="auto"/>
              <w:right w:val="single" w:sz="4" w:space="0" w:color="auto"/>
            </w:tcBorders>
            <w:noWrap/>
          </w:tcPr>
          <w:p w14:paraId="56813E25"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373A025C" w14:textId="77777777" w:rsidR="007C7756" w:rsidRPr="00197E92" w:rsidRDefault="007C7756" w:rsidP="007C7756">
            <w:pPr>
              <w:rPr>
                <w:color w:val="000000" w:themeColor="text1"/>
                <w:sz w:val="22"/>
                <w:szCs w:val="22"/>
              </w:rPr>
            </w:pPr>
            <w:r w:rsidRPr="00ED448D">
              <w:rPr>
                <w:color w:val="000000" w:themeColor="text1"/>
                <w:sz w:val="22"/>
                <w:szCs w:val="22"/>
              </w:rPr>
              <w:t>Society for International Development (SID)</w:t>
            </w:r>
          </w:p>
        </w:tc>
        <w:tc>
          <w:tcPr>
            <w:tcW w:w="6653" w:type="dxa"/>
            <w:tcBorders>
              <w:top w:val="single" w:sz="4" w:space="0" w:color="auto"/>
              <w:left w:val="single" w:sz="4" w:space="0" w:color="auto"/>
              <w:bottom w:val="single" w:sz="4" w:space="0" w:color="auto"/>
              <w:right w:val="single" w:sz="4" w:space="0" w:color="auto"/>
            </w:tcBorders>
            <w:hideMark/>
          </w:tcPr>
          <w:p w14:paraId="477952FF" w14:textId="77777777" w:rsidR="007C7756" w:rsidRPr="00197E92" w:rsidRDefault="007C7756" w:rsidP="007C7756">
            <w:pPr>
              <w:rPr>
                <w:color w:val="000000" w:themeColor="text1"/>
                <w:sz w:val="22"/>
                <w:szCs w:val="22"/>
              </w:rPr>
            </w:pPr>
            <w:r w:rsidRPr="00ED448D">
              <w:rPr>
                <w:color w:val="000000" w:themeColor="text1"/>
                <w:sz w:val="22"/>
                <w:szCs w:val="22"/>
              </w:rPr>
              <w:t>SID is an international network of individuals and organizations founded in 1957 to promote participative, pluralistic and sustainable development.</w:t>
            </w:r>
          </w:p>
        </w:tc>
      </w:tr>
      <w:tr w:rsidR="007C7756" w:rsidRPr="00197E92" w14:paraId="510791B8" w14:textId="77777777" w:rsidTr="007C7756">
        <w:trPr>
          <w:trHeight w:val="1664"/>
        </w:trPr>
        <w:tc>
          <w:tcPr>
            <w:tcW w:w="630" w:type="dxa"/>
            <w:tcBorders>
              <w:top w:val="single" w:sz="4" w:space="0" w:color="auto"/>
              <w:left w:val="single" w:sz="4" w:space="0" w:color="auto"/>
              <w:bottom w:val="single" w:sz="4" w:space="0" w:color="auto"/>
              <w:right w:val="single" w:sz="4" w:space="0" w:color="auto"/>
            </w:tcBorders>
            <w:noWrap/>
          </w:tcPr>
          <w:p w14:paraId="6E479275"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4ACA7A21" w14:textId="77777777" w:rsidR="007C7756" w:rsidRPr="00197E92" w:rsidRDefault="007C7756" w:rsidP="007C7756">
            <w:pPr>
              <w:rPr>
                <w:color w:val="000000" w:themeColor="text1"/>
                <w:sz w:val="22"/>
                <w:szCs w:val="22"/>
              </w:rPr>
            </w:pPr>
            <w:r w:rsidRPr="008E653F">
              <w:rPr>
                <w:color w:val="000000" w:themeColor="text1"/>
                <w:sz w:val="22"/>
                <w:szCs w:val="22"/>
              </w:rPr>
              <w:t>Southern Africa Devel</w:t>
            </w:r>
            <w:r>
              <w:rPr>
                <w:color w:val="000000" w:themeColor="text1"/>
                <w:sz w:val="22"/>
                <w:szCs w:val="22"/>
              </w:rPr>
              <w:t xml:space="preserve">opment Community Council of Non </w:t>
            </w:r>
            <w:r w:rsidRPr="008E653F">
              <w:rPr>
                <w:color w:val="000000" w:themeColor="text1"/>
                <w:sz w:val="22"/>
                <w:szCs w:val="22"/>
              </w:rPr>
              <w:t>Governmental Organisations (SADC-CNGO)</w:t>
            </w:r>
          </w:p>
        </w:tc>
        <w:tc>
          <w:tcPr>
            <w:tcW w:w="6653" w:type="dxa"/>
            <w:tcBorders>
              <w:top w:val="single" w:sz="4" w:space="0" w:color="auto"/>
              <w:left w:val="single" w:sz="4" w:space="0" w:color="auto"/>
              <w:bottom w:val="single" w:sz="4" w:space="0" w:color="auto"/>
              <w:right w:val="single" w:sz="4" w:space="0" w:color="auto"/>
            </w:tcBorders>
            <w:hideMark/>
          </w:tcPr>
          <w:p w14:paraId="54BC25EB" w14:textId="77777777" w:rsidR="007C7756" w:rsidRPr="00197E92" w:rsidRDefault="007C7756" w:rsidP="007C7756">
            <w:pPr>
              <w:rPr>
                <w:color w:val="000000" w:themeColor="text1"/>
                <w:sz w:val="22"/>
                <w:szCs w:val="22"/>
              </w:rPr>
            </w:pPr>
            <w:r>
              <w:rPr>
                <w:color w:val="000000" w:themeColor="text1"/>
                <w:sz w:val="22"/>
                <w:szCs w:val="22"/>
              </w:rPr>
              <w:t>SADC-CNGO</w:t>
            </w:r>
            <w:r w:rsidRPr="00CF2FF2">
              <w:rPr>
                <w:color w:val="000000" w:themeColor="text1"/>
                <w:sz w:val="22"/>
                <w:szCs w:val="22"/>
              </w:rPr>
              <w:t xml:space="preserve"> is a regional umbrella body of NGOs operating in all the 15 Member States of the Southern Africa Development Community (SADC). SADC-CNGO was formed in 1998 with the aim of facilitating effective and meaningful engagement between civil society in the r</w:t>
            </w:r>
            <w:r>
              <w:rPr>
                <w:color w:val="000000" w:themeColor="text1"/>
                <w:sz w:val="22"/>
                <w:szCs w:val="22"/>
              </w:rPr>
              <w:t xml:space="preserve">egion and SADC institutions at </w:t>
            </w:r>
            <w:r w:rsidRPr="00CF2FF2">
              <w:rPr>
                <w:color w:val="000000" w:themeColor="text1"/>
                <w:sz w:val="22"/>
                <w:szCs w:val="22"/>
              </w:rPr>
              <w:t>national, regional, continental and global levels</w:t>
            </w:r>
            <w:r>
              <w:rPr>
                <w:color w:val="000000" w:themeColor="text1"/>
                <w:sz w:val="22"/>
                <w:szCs w:val="22"/>
              </w:rPr>
              <w:t>.</w:t>
            </w:r>
          </w:p>
        </w:tc>
      </w:tr>
      <w:tr w:rsidR="007C7756" w:rsidRPr="00197E92" w14:paraId="1AA77C2B" w14:textId="77777777" w:rsidTr="007C7756">
        <w:trPr>
          <w:trHeight w:val="863"/>
        </w:trPr>
        <w:tc>
          <w:tcPr>
            <w:tcW w:w="630" w:type="dxa"/>
            <w:tcBorders>
              <w:top w:val="single" w:sz="4" w:space="0" w:color="auto"/>
              <w:left w:val="single" w:sz="4" w:space="0" w:color="auto"/>
              <w:bottom w:val="single" w:sz="4" w:space="0" w:color="auto"/>
              <w:right w:val="single" w:sz="4" w:space="0" w:color="auto"/>
            </w:tcBorders>
            <w:noWrap/>
          </w:tcPr>
          <w:p w14:paraId="2A6E2885"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5F1546A3" w14:textId="77777777" w:rsidR="007C7756" w:rsidRPr="00197E92" w:rsidRDefault="007C7756" w:rsidP="007C7756">
            <w:pPr>
              <w:rPr>
                <w:color w:val="000000" w:themeColor="text1"/>
                <w:sz w:val="22"/>
                <w:szCs w:val="22"/>
              </w:rPr>
            </w:pPr>
            <w:r w:rsidRPr="005A2B9D">
              <w:rPr>
                <w:color w:val="000000" w:themeColor="text1"/>
                <w:sz w:val="22"/>
                <w:szCs w:val="22"/>
              </w:rPr>
              <w:t>Southern Africa Trade Union Coordination Council (SATUCC)</w:t>
            </w:r>
          </w:p>
        </w:tc>
        <w:tc>
          <w:tcPr>
            <w:tcW w:w="6653" w:type="dxa"/>
            <w:tcBorders>
              <w:top w:val="single" w:sz="4" w:space="0" w:color="auto"/>
              <w:left w:val="single" w:sz="4" w:space="0" w:color="auto"/>
              <w:bottom w:val="single" w:sz="4" w:space="0" w:color="auto"/>
              <w:right w:val="single" w:sz="4" w:space="0" w:color="auto"/>
            </w:tcBorders>
            <w:hideMark/>
          </w:tcPr>
          <w:p w14:paraId="4E43D0A0" w14:textId="77777777" w:rsidR="007C7756" w:rsidRPr="00197E92" w:rsidRDefault="007C7756" w:rsidP="007C7756">
            <w:pPr>
              <w:rPr>
                <w:color w:val="000000" w:themeColor="text1"/>
                <w:sz w:val="22"/>
                <w:szCs w:val="22"/>
              </w:rPr>
            </w:pPr>
            <w:r>
              <w:rPr>
                <w:color w:val="000000" w:themeColor="text1"/>
                <w:sz w:val="22"/>
                <w:szCs w:val="22"/>
              </w:rPr>
              <w:t>SATUCC brings</w:t>
            </w:r>
            <w:r w:rsidRPr="005A2B9D">
              <w:rPr>
                <w:color w:val="000000" w:themeColor="text1"/>
                <w:sz w:val="22"/>
                <w:szCs w:val="22"/>
              </w:rPr>
              <w:t xml:space="preserve"> together 21 national trade union federation in the Southern Africa Development Community (SADC) with a combined membership of 6 million working women and men</w:t>
            </w:r>
            <w:r>
              <w:rPr>
                <w:color w:val="000000" w:themeColor="text1"/>
                <w:sz w:val="22"/>
                <w:szCs w:val="22"/>
              </w:rPr>
              <w:t>.</w:t>
            </w:r>
          </w:p>
        </w:tc>
      </w:tr>
      <w:tr w:rsidR="007C7756" w:rsidRPr="00197E92" w14:paraId="3B850889" w14:textId="77777777" w:rsidTr="007C7756">
        <w:trPr>
          <w:trHeight w:val="863"/>
        </w:trPr>
        <w:tc>
          <w:tcPr>
            <w:tcW w:w="630" w:type="dxa"/>
            <w:tcBorders>
              <w:top w:val="single" w:sz="4" w:space="0" w:color="auto"/>
              <w:left w:val="single" w:sz="4" w:space="0" w:color="auto"/>
              <w:bottom w:val="single" w:sz="4" w:space="0" w:color="auto"/>
              <w:right w:val="single" w:sz="4" w:space="0" w:color="auto"/>
            </w:tcBorders>
            <w:noWrap/>
          </w:tcPr>
          <w:p w14:paraId="265342A2"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632FFF7D" w14:textId="77777777" w:rsidR="007C7756" w:rsidRPr="00197E92" w:rsidRDefault="007C7756" w:rsidP="007C7756">
            <w:pPr>
              <w:rPr>
                <w:color w:val="000000" w:themeColor="text1"/>
                <w:sz w:val="22"/>
                <w:szCs w:val="22"/>
              </w:rPr>
            </w:pPr>
            <w:r w:rsidRPr="00197E92">
              <w:rPr>
                <w:color w:val="000000" w:themeColor="text1"/>
                <w:sz w:val="22"/>
                <w:szCs w:val="22"/>
              </w:rPr>
              <w:t>Third World Network (TWN)</w:t>
            </w:r>
          </w:p>
        </w:tc>
        <w:tc>
          <w:tcPr>
            <w:tcW w:w="6653" w:type="dxa"/>
            <w:tcBorders>
              <w:top w:val="single" w:sz="4" w:space="0" w:color="auto"/>
              <w:left w:val="single" w:sz="4" w:space="0" w:color="auto"/>
              <w:bottom w:val="single" w:sz="4" w:space="0" w:color="auto"/>
              <w:right w:val="single" w:sz="4" w:space="0" w:color="auto"/>
            </w:tcBorders>
            <w:hideMark/>
          </w:tcPr>
          <w:p w14:paraId="436958EB" w14:textId="77777777" w:rsidR="007C7756" w:rsidRPr="00197E92" w:rsidRDefault="007C7756" w:rsidP="007C7756">
            <w:pPr>
              <w:rPr>
                <w:color w:val="000000" w:themeColor="text1"/>
                <w:sz w:val="22"/>
                <w:szCs w:val="22"/>
              </w:rPr>
            </w:pPr>
            <w:r w:rsidRPr="00197E92">
              <w:rPr>
                <w:color w:val="000000" w:themeColor="text1"/>
                <w:sz w:val="22"/>
                <w:szCs w:val="22"/>
              </w:rPr>
              <w:t>TWN is an independent non-profit international network of organisations and individuals involved in issues relating to development, developing countries and North-South affairs.</w:t>
            </w:r>
          </w:p>
        </w:tc>
      </w:tr>
      <w:tr w:rsidR="007C7756" w:rsidRPr="00197E92" w14:paraId="54BDFB76" w14:textId="77777777" w:rsidTr="007C7756">
        <w:trPr>
          <w:trHeight w:val="845"/>
        </w:trPr>
        <w:tc>
          <w:tcPr>
            <w:tcW w:w="630" w:type="dxa"/>
            <w:tcBorders>
              <w:top w:val="single" w:sz="4" w:space="0" w:color="auto"/>
              <w:left w:val="single" w:sz="4" w:space="0" w:color="auto"/>
              <w:bottom w:val="single" w:sz="4" w:space="0" w:color="auto"/>
              <w:right w:val="single" w:sz="4" w:space="0" w:color="auto"/>
            </w:tcBorders>
            <w:noWrap/>
          </w:tcPr>
          <w:p w14:paraId="79A54F73"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55E5ED41" w14:textId="77777777" w:rsidR="007C7756" w:rsidRPr="00197E92" w:rsidRDefault="007C7756" w:rsidP="007C7756">
            <w:pPr>
              <w:rPr>
                <w:color w:val="000000" w:themeColor="text1"/>
                <w:sz w:val="22"/>
                <w:szCs w:val="22"/>
              </w:rPr>
            </w:pPr>
            <w:r w:rsidRPr="00197E92">
              <w:rPr>
                <w:color w:val="000000" w:themeColor="text1"/>
                <w:sz w:val="22"/>
                <w:szCs w:val="22"/>
              </w:rPr>
              <w:t xml:space="preserve">Third World Network </w:t>
            </w:r>
            <w:r>
              <w:rPr>
                <w:color w:val="000000" w:themeColor="text1"/>
                <w:sz w:val="22"/>
                <w:szCs w:val="22"/>
              </w:rPr>
              <w:t>- Africa</w:t>
            </w:r>
          </w:p>
        </w:tc>
        <w:tc>
          <w:tcPr>
            <w:tcW w:w="6653" w:type="dxa"/>
            <w:tcBorders>
              <w:top w:val="single" w:sz="4" w:space="0" w:color="auto"/>
              <w:left w:val="single" w:sz="4" w:space="0" w:color="auto"/>
              <w:bottom w:val="single" w:sz="4" w:space="0" w:color="auto"/>
              <w:right w:val="single" w:sz="4" w:space="0" w:color="auto"/>
            </w:tcBorders>
            <w:hideMark/>
          </w:tcPr>
          <w:p w14:paraId="70CBC7D4" w14:textId="77777777" w:rsidR="007C7756" w:rsidRPr="00197E92" w:rsidRDefault="007C7756" w:rsidP="007C7756">
            <w:pPr>
              <w:rPr>
                <w:color w:val="000000" w:themeColor="text1"/>
                <w:sz w:val="22"/>
                <w:szCs w:val="22"/>
              </w:rPr>
            </w:pPr>
            <w:r w:rsidRPr="00B6065E">
              <w:rPr>
                <w:color w:val="000000" w:themeColor="text1"/>
                <w:sz w:val="22"/>
                <w:szCs w:val="22"/>
              </w:rPr>
              <w:t>TWN-Africa is the autonomous African section of the Third World Network, an independent coalition of organisations and individuals engaged in advocacy on issues related to development, environment, and North-South affairs.</w:t>
            </w:r>
          </w:p>
        </w:tc>
      </w:tr>
      <w:tr w:rsidR="007C7756" w:rsidRPr="00197E92" w14:paraId="0595AB9D" w14:textId="77777777" w:rsidTr="007C7756">
        <w:trPr>
          <w:trHeight w:val="926"/>
        </w:trPr>
        <w:tc>
          <w:tcPr>
            <w:tcW w:w="630" w:type="dxa"/>
            <w:tcBorders>
              <w:top w:val="single" w:sz="4" w:space="0" w:color="auto"/>
              <w:left w:val="single" w:sz="4" w:space="0" w:color="auto"/>
              <w:bottom w:val="single" w:sz="4" w:space="0" w:color="auto"/>
              <w:right w:val="single" w:sz="4" w:space="0" w:color="auto"/>
            </w:tcBorders>
            <w:noWrap/>
          </w:tcPr>
          <w:p w14:paraId="1764C9FE"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10A5CCE0" w14:textId="77777777" w:rsidR="007C7756" w:rsidRPr="00197E92" w:rsidRDefault="007C7756" w:rsidP="007C7756">
            <w:pPr>
              <w:rPr>
                <w:color w:val="000000" w:themeColor="text1"/>
                <w:sz w:val="22"/>
                <w:szCs w:val="22"/>
              </w:rPr>
            </w:pPr>
            <w:r w:rsidRPr="00197E92">
              <w:rPr>
                <w:color w:val="000000" w:themeColor="text1"/>
                <w:sz w:val="22"/>
                <w:szCs w:val="22"/>
              </w:rPr>
              <w:t xml:space="preserve">UNI Americas </w:t>
            </w:r>
          </w:p>
        </w:tc>
        <w:tc>
          <w:tcPr>
            <w:tcW w:w="6653" w:type="dxa"/>
            <w:tcBorders>
              <w:top w:val="single" w:sz="4" w:space="0" w:color="auto"/>
              <w:left w:val="single" w:sz="4" w:space="0" w:color="auto"/>
              <w:bottom w:val="single" w:sz="4" w:space="0" w:color="auto"/>
              <w:right w:val="single" w:sz="4" w:space="0" w:color="auto"/>
            </w:tcBorders>
            <w:hideMark/>
          </w:tcPr>
          <w:p w14:paraId="43B1584F" w14:textId="77777777" w:rsidR="007C7756" w:rsidRPr="00197E92" w:rsidRDefault="007C7756" w:rsidP="007C7756">
            <w:pPr>
              <w:rPr>
                <w:color w:val="000000" w:themeColor="text1"/>
                <w:sz w:val="22"/>
                <w:szCs w:val="22"/>
              </w:rPr>
            </w:pPr>
            <w:r w:rsidRPr="00261F10">
              <w:rPr>
                <w:color w:val="000000" w:themeColor="text1"/>
                <w:sz w:val="22"/>
                <w:szCs w:val="22"/>
              </w:rPr>
              <w:t>UNI Americas represents 4 million workers in the Americas and the Caribbean. We are part of the 20-million strong UNI Global Union family which has affiliated 900 unions in 140 countries globally.</w:t>
            </w:r>
          </w:p>
        </w:tc>
      </w:tr>
      <w:tr w:rsidR="007C7756" w:rsidRPr="00197E92" w14:paraId="3C54EB7E" w14:textId="77777777" w:rsidTr="007C7756">
        <w:trPr>
          <w:trHeight w:val="926"/>
        </w:trPr>
        <w:tc>
          <w:tcPr>
            <w:tcW w:w="630" w:type="dxa"/>
            <w:tcBorders>
              <w:top w:val="single" w:sz="4" w:space="0" w:color="auto"/>
              <w:left w:val="single" w:sz="4" w:space="0" w:color="auto"/>
              <w:bottom w:val="single" w:sz="4" w:space="0" w:color="auto"/>
              <w:right w:val="single" w:sz="4" w:space="0" w:color="auto"/>
            </w:tcBorders>
            <w:noWrap/>
          </w:tcPr>
          <w:p w14:paraId="59E56280"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5000B8BE" w14:textId="77777777" w:rsidR="007C7756" w:rsidRPr="00197E92" w:rsidRDefault="007C7756" w:rsidP="007C7756">
            <w:pPr>
              <w:rPr>
                <w:color w:val="000000" w:themeColor="text1"/>
                <w:sz w:val="22"/>
                <w:szCs w:val="22"/>
              </w:rPr>
            </w:pPr>
            <w:r w:rsidRPr="00243837">
              <w:rPr>
                <w:color w:val="000000" w:themeColor="text1"/>
                <w:sz w:val="22"/>
                <w:szCs w:val="22"/>
              </w:rPr>
              <w:t>Unión Latina de Economía Política de la Información, la Comunicación y la Cultura (ULEPICC)</w:t>
            </w:r>
          </w:p>
        </w:tc>
        <w:tc>
          <w:tcPr>
            <w:tcW w:w="6653" w:type="dxa"/>
            <w:tcBorders>
              <w:top w:val="single" w:sz="4" w:space="0" w:color="auto"/>
              <w:left w:val="single" w:sz="4" w:space="0" w:color="auto"/>
              <w:bottom w:val="single" w:sz="4" w:space="0" w:color="auto"/>
              <w:right w:val="single" w:sz="4" w:space="0" w:color="auto"/>
            </w:tcBorders>
            <w:hideMark/>
          </w:tcPr>
          <w:p w14:paraId="46BC2E9C" w14:textId="77777777" w:rsidR="007C7756" w:rsidRPr="00197E92" w:rsidRDefault="007C7756" w:rsidP="007C7756">
            <w:pPr>
              <w:rPr>
                <w:color w:val="000000" w:themeColor="text1"/>
                <w:sz w:val="22"/>
                <w:szCs w:val="22"/>
              </w:rPr>
            </w:pPr>
            <w:r>
              <w:rPr>
                <w:color w:val="000000" w:themeColor="text1"/>
                <w:sz w:val="22"/>
                <w:szCs w:val="22"/>
              </w:rPr>
              <w:t>ULEPICC</w:t>
            </w:r>
            <w:r w:rsidRPr="00243837">
              <w:rPr>
                <w:color w:val="000000" w:themeColor="text1"/>
                <w:sz w:val="22"/>
                <w:szCs w:val="22"/>
              </w:rPr>
              <w:t xml:space="preserve"> es una asociación científica internacional de pensamiento crítico </w:t>
            </w:r>
            <w:r>
              <w:rPr>
                <w:color w:val="000000" w:themeColor="text1"/>
                <w:sz w:val="22"/>
                <w:szCs w:val="22"/>
              </w:rPr>
              <w:t>lo cual, desde 2002, aborda</w:t>
            </w:r>
            <w:r w:rsidRPr="00243837">
              <w:rPr>
                <w:color w:val="000000" w:themeColor="text1"/>
                <w:sz w:val="22"/>
                <w:szCs w:val="22"/>
              </w:rPr>
              <w:t xml:space="preserve"> las transformaciones de las industrias culturales y las formas de poder, acceso y control de la información, la cultura y el conocimiento.</w:t>
            </w:r>
          </w:p>
        </w:tc>
      </w:tr>
      <w:tr w:rsidR="007C7756" w:rsidRPr="00197E92" w14:paraId="6C3900EC" w14:textId="77777777" w:rsidTr="007C7756">
        <w:trPr>
          <w:trHeight w:val="575"/>
        </w:trPr>
        <w:tc>
          <w:tcPr>
            <w:tcW w:w="630" w:type="dxa"/>
            <w:tcBorders>
              <w:top w:val="single" w:sz="4" w:space="0" w:color="auto"/>
              <w:left w:val="single" w:sz="4" w:space="0" w:color="auto"/>
              <w:bottom w:val="single" w:sz="4" w:space="0" w:color="auto"/>
              <w:right w:val="single" w:sz="4" w:space="0" w:color="auto"/>
            </w:tcBorders>
            <w:noWrap/>
          </w:tcPr>
          <w:p w14:paraId="20DB0BEE"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0E65640F" w14:textId="77777777" w:rsidR="007C7756" w:rsidRPr="00197E92" w:rsidRDefault="007C7756" w:rsidP="007C7756">
            <w:pPr>
              <w:rPr>
                <w:color w:val="000000" w:themeColor="text1"/>
                <w:sz w:val="22"/>
                <w:szCs w:val="22"/>
              </w:rPr>
            </w:pPr>
            <w:r w:rsidRPr="00BF39C2">
              <w:rPr>
                <w:color w:val="000000" w:themeColor="text1"/>
                <w:sz w:val="22"/>
                <w:szCs w:val="22"/>
              </w:rPr>
              <w:t>West African Institute for Trade and Development</w:t>
            </w:r>
          </w:p>
        </w:tc>
        <w:tc>
          <w:tcPr>
            <w:tcW w:w="6653" w:type="dxa"/>
            <w:tcBorders>
              <w:top w:val="single" w:sz="4" w:space="0" w:color="auto"/>
              <w:left w:val="single" w:sz="4" w:space="0" w:color="auto"/>
              <w:bottom w:val="single" w:sz="4" w:space="0" w:color="auto"/>
              <w:right w:val="single" w:sz="4" w:space="0" w:color="auto"/>
            </w:tcBorders>
            <w:hideMark/>
          </w:tcPr>
          <w:p w14:paraId="62BC4892" w14:textId="77777777" w:rsidR="007C7756" w:rsidRPr="00197E92" w:rsidRDefault="007C7756" w:rsidP="007C7756">
            <w:pPr>
              <w:rPr>
                <w:color w:val="000000" w:themeColor="text1"/>
                <w:sz w:val="22"/>
                <w:szCs w:val="22"/>
              </w:rPr>
            </w:pPr>
            <w:r>
              <w:rPr>
                <w:color w:val="000000" w:themeColor="text1"/>
                <w:sz w:val="22"/>
                <w:szCs w:val="22"/>
              </w:rPr>
              <w:t xml:space="preserve">An institute of scholars from West African countries that advocate on trade and development issues. </w:t>
            </w:r>
          </w:p>
        </w:tc>
      </w:tr>
      <w:tr w:rsidR="007C7756" w:rsidRPr="00ED3676" w14:paraId="12E5D440" w14:textId="77777777" w:rsidTr="007C7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9"/>
        </w:trPr>
        <w:tc>
          <w:tcPr>
            <w:tcW w:w="630" w:type="dxa"/>
            <w:tcBorders>
              <w:top w:val="single" w:sz="4" w:space="0" w:color="auto"/>
              <w:left w:val="single" w:sz="4" w:space="0" w:color="auto"/>
              <w:bottom w:val="single" w:sz="4" w:space="0" w:color="auto"/>
              <w:right w:val="single" w:sz="4" w:space="0" w:color="auto"/>
            </w:tcBorders>
            <w:noWrap/>
          </w:tcPr>
          <w:p w14:paraId="61E54F8C" w14:textId="77777777" w:rsidR="007C7756" w:rsidRPr="00CE572F" w:rsidRDefault="007C7756" w:rsidP="007C7756">
            <w:pPr>
              <w:pStyle w:val="ListParagraph"/>
              <w:numPr>
                <w:ilvl w:val="0"/>
                <w:numId w:val="27"/>
              </w:numPr>
              <w:rPr>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3529AAC4" w14:textId="77777777" w:rsidR="007C7756" w:rsidRPr="0040553A" w:rsidRDefault="007C7756" w:rsidP="007C7756">
            <w:pPr>
              <w:rPr>
                <w:color w:val="000000" w:themeColor="text1"/>
                <w:sz w:val="22"/>
                <w:szCs w:val="22"/>
              </w:rPr>
            </w:pPr>
            <w:r>
              <w:rPr>
                <w:color w:val="000000" w:themeColor="text1"/>
                <w:sz w:val="22"/>
                <w:szCs w:val="22"/>
              </w:rPr>
              <w:t>Women i</w:t>
            </w:r>
            <w:r w:rsidRPr="0040553A">
              <w:rPr>
                <w:color w:val="000000" w:themeColor="text1"/>
                <w:sz w:val="22"/>
                <w:szCs w:val="22"/>
              </w:rPr>
              <w:t>n Development Europe (WIDE+)</w:t>
            </w:r>
          </w:p>
        </w:tc>
        <w:tc>
          <w:tcPr>
            <w:tcW w:w="6653" w:type="dxa"/>
            <w:tcBorders>
              <w:top w:val="single" w:sz="4" w:space="0" w:color="auto"/>
              <w:left w:val="single" w:sz="4" w:space="0" w:color="auto"/>
              <w:bottom w:val="single" w:sz="4" w:space="0" w:color="auto"/>
              <w:right w:val="single" w:sz="4" w:space="0" w:color="auto"/>
            </w:tcBorders>
            <w:hideMark/>
          </w:tcPr>
          <w:p w14:paraId="1A88F32D" w14:textId="77777777" w:rsidR="007C7756" w:rsidRPr="0040553A" w:rsidRDefault="007C7756" w:rsidP="007C7756">
            <w:pPr>
              <w:rPr>
                <w:color w:val="000000" w:themeColor="text1"/>
                <w:sz w:val="22"/>
                <w:szCs w:val="22"/>
              </w:rPr>
            </w:pPr>
            <w:r w:rsidRPr="0040553A">
              <w:rPr>
                <w:color w:val="000000" w:themeColor="text1"/>
                <w:sz w:val="22"/>
                <w:szCs w:val="22"/>
              </w:rPr>
              <w:t>WIDE+ is the network that follows up the previo</w:t>
            </w:r>
            <w:r>
              <w:rPr>
                <w:color w:val="000000" w:themeColor="text1"/>
                <w:sz w:val="22"/>
                <w:szCs w:val="22"/>
              </w:rPr>
              <w:t>us WIDE network (a member of Seattle to Brussels, S2B</w:t>
            </w:r>
            <w:r w:rsidRPr="0040553A">
              <w:rPr>
                <w:color w:val="000000" w:themeColor="text1"/>
                <w:sz w:val="22"/>
                <w:szCs w:val="22"/>
              </w:rPr>
              <w:t xml:space="preserve">), composed of feminists, NGO's, </w:t>
            </w:r>
            <w:r>
              <w:rPr>
                <w:color w:val="000000" w:themeColor="text1"/>
                <w:sz w:val="22"/>
                <w:szCs w:val="22"/>
              </w:rPr>
              <w:t xml:space="preserve">and </w:t>
            </w:r>
            <w:r w:rsidRPr="0040553A">
              <w:rPr>
                <w:color w:val="000000" w:themeColor="text1"/>
                <w:sz w:val="22"/>
                <w:szCs w:val="22"/>
              </w:rPr>
              <w:t>researchers</w:t>
            </w:r>
            <w:r>
              <w:rPr>
                <w:color w:val="000000" w:themeColor="text1"/>
                <w:sz w:val="22"/>
                <w:szCs w:val="22"/>
              </w:rPr>
              <w:t xml:space="preserve"> who</w:t>
            </w:r>
            <w:r w:rsidRPr="0040553A">
              <w:rPr>
                <w:color w:val="000000" w:themeColor="text1"/>
                <w:sz w:val="22"/>
                <w:szCs w:val="22"/>
              </w:rPr>
              <w:t xml:space="preserve"> advocate for a socially just economy.</w:t>
            </w:r>
          </w:p>
        </w:tc>
      </w:tr>
    </w:tbl>
    <w:p w14:paraId="3FBE8480" w14:textId="77777777" w:rsidR="00162895" w:rsidRPr="00162895" w:rsidRDefault="00162895" w:rsidP="00162895">
      <w:pPr>
        <w:rPr>
          <w:color w:val="000000"/>
          <w:sz w:val="22"/>
          <w:szCs w:val="22"/>
          <w:lang w:val="es-VE"/>
        </w:rPr>
      </w:pPr>
    </w:p>
    <w:p w14:paraId="0AEDF36D" w14:textId="77777777" w:rsidR="00162895" w:rsidRPr="009F5D3D" w:rsidRDefault="009F5D3D" w:rsidP="00162895">
      <w:pPr>
        <w:rPr>
          <w:i/>
          <w:color w:val="000000"/>
          <w:sz w:val="22"/>
          <w:szCs w:val="22"/>
          <w:lang w:val="es-VE"/>
        </w:rPr>
      </w:pPr>
      <w:r w:rsidRPr="009F5D3D">
        <w:rPr>
          <w:i/>
          <w:color w:val="000000"/>
          <w:sz w:val="22"/>
          <w:szCs w:val="22"/>
          <w:lang w:val="es-VE"/>
        </w:rPr>
        <w:t>Organizaciones Nacionales</w:t>
      </w:r>
    </w:p>
    <w:p w14:paraId="65A056AA" w14:textId="77777777" w:rsidR="00162895" w:rsidRPr="00162895" w:rsidRDefault="00162895" w:rsidP="00162895">
      <w:pPr>
        <w:rPr>
          <w:rFonts w:eastAsia="Times New Roman"/>
          <w:color w:val="000000"/>
          <w:sz w:val="22"/>
          <w:szCs w:val="22"/>
          <w:shd w:val="clear" w:color="auto" w:fill="FFFFFF"/>
        </w:rPr>
      </w:pPr>
    </w:p>
    <w:tbl>
      <w:tblPr>
        <w:tblW w:w="104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904"/>
        <w:gridCol w:w="1890"/>
      </w:tblGrid>
      <w:tr w:rsidR="007C7756" w:rsidRPr="00197E92" w14:paraId="210A4DB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0FBB1A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2DB9044" w14:textId="77777777" w:rsidR="007C7756" w:rsidRPr="00197E92" w:rsidRDefault="007C7756" w:rsidP="007C7756">
            <w:pPr>
              <w:rPr>
                <w:rFonts w:eastAsia="Times New Roman"/>
                <w:color w:val="000000" w:themeColor="text1"/>
                <w:sz w:val="22"/>
                <w:szCs w:val="22"/>
                <w:shd w:val="clear" w:color="auto" w:fill="FFFFFF"/>
              </w:rPr>
            </w:pPr>
            <w:r w:rsidRPr="006126B0">
              <w:rPr>
                <w:rFonts w:eastAsia="Times New Roman"/>
                <w:color w:val="000000" w:themeColor="text1"/>
                <w:sz w:val="22"/>
                <w:szCs w:val="22"/>
                <w:shd w:val="clear" w:color="auto" w:fill="FFFFFF"/>
              </w:rPr>
              <w:t>Trade Union of Building, Wood and Public Service of Albania (FSNDSHPSH)</w:t>
            </w:r>
          </w:p>
        </w:tc>
        <w:tc>
          <w:tcPr>
            <w:tcW w:w="1890" w:type="dxa"/>
            <w:tcBorders>
              <w:top w:val="single" w:sz="4" w:space="0" w:color="auto"/>
              <w:left w:val="single" w:sz="4" w:space="0" w:color="auto"/>
              <w:bottom w:val="single" w:sz="4" w:space="0" w:color="auto"/>
              <w:right w:val="single" w:sz="4" w:space="0" w:color="auto"/>
            </w:tcBorders>
            <w:noWrap/>
            <w:hideMark/>
          </w:tcPr>
          <w:p w14:paraId="3C3A3B86" w14:textId="77777777" w:rsidR="007C7756" w:rsidRPr="00197E92" w:rsidRDefault="007C7756" w:rsidP="007C7756">
            <w:pPr>
              <w:rPr>
                <w:color w:val="000000" w:themeColor="text1"/>
                <w:sz w:val="22"/>
                <w:szCs w:val="22"/>
              </w:rPr>
            </w:pPr>
            <w:r w:rsidRPr="006126B0">
              <w:rPr>
                <w:rFonts w:eastAsia="Times New Roman"/>
                <w:color w:val="000000" w:themeColor="text1"/>
                <w:sz w:val="22"/>
                <w:szCs w:val="22"/>
                <w:shd w:val="clear" w:color="auto" w:fill="FFFFFF"/>
              </w:rPr>
              <w:t>Albania</w:t>
            </w:r>
          </w:p>
        </w:tc>
      </w:tr>
      <w:tr w:rsidR="007C7756" w:rsidRPr="00197E92" w14:paraId="2E7DD6A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3541B4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CA75CAA"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Anguilla Civil Service Association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B9AD8D8" w14:textId="77777777" w:rsidR="007C7756" w:rsidRPr="00197E92" w:rsidRDefault="007C7756" w:rsidP="007C7756">
            <w:pPr>
              <w:rPr>
                <w:color w:val="000000" w:themeColor="text1"/>
                <w:sz w:val="22"/>
                <w:szCs w:val="22"/>
              </w:rPr>
            </w:pPr>
            <w:r>
              <w:rPr>
                <w:rFonts w:eastAsia="Times New Roman"/>
                <w:color w:val="000000"/>
                <w:sz w:val="22"/>
                <w:szCs w:val="22"/>
              </w:rPr>
              <w:t xml:space="preserve">Anguilla </w:t>
            </w:r>
          </w:p>
        </w:tc>
      </w:tr>
      <w:tr w:rsidR="007C7756" w:rsidRPr="00197E92" w14:paraId="053C155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CA1563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475F5CB" w14:textId="77777777" w:rsidR="007C7756" w:rsidRPr="00197E92" w:rsidRDefault="007C7756" w:rsidP="007C7756">
            <w:pPr>
              <w:rPr>
                <w:rFonts w:eastAsia="Times New Roman"/>
                <w:color w:val="000000" w:themeColor="text1"/>
                <w:sz w:val="22"/>
                <w:szCs w:val="22"/>
                <w:shd w:val="clear" w:color="auto" w:fill="FFFFFF"/>
              </w:rPr>
            </w:pPr>
            <w:r w:rsidRPr="00331B60">
              <w:rPr>
                <w:rFonts w:eastAsia="Times New Roman"/>
                <w:color w:val="000000" w:themeColor="text1"/>
                <w:sz w:val="22"/>
                <w:szCs w:val="22"/>
                <w:shd w:val="clear" w:color="auto" w:fill="FFFFFF"/>
              </w:rPr>
              <w:t>Antigua &amp; Barbuda Public Service Association (ABPSA)</w:t>
            </w:r>
          </w:p>
        </w:tc>
        <w:tc>
          <w:tcPr>
            <w:tcW w:w="1890" w:type="dxa"/>
            <w:tcBorders>
              <w:top w:val="single" w:sz="4" w:space="0" w:color="auto"/>
              <w:left w:val="single" w:sz="4" w:space="0" w:color="auto"/>
              <w:bottom w:val="single" w:sz="4" w:space="0" w:color="auto"/>
              <w:right w:val="single" w:sz="4" w:space="0" w:color="auto"/>
            </w:tcBorders>
            <w:noWrap/>
            <w:hideMark/>
          </w:tcPr>
          <w:p w14:paraId="7C6336D9" w14:textId="77777777" w:rsidR="007C7756" w:rsidRPr="00197E92" w:rsidRDefault="007C7756" w:rsidP="007C7756">
            <w:pPr>
              <w:rPr>
                <w:color w:val="000000" w:themeColor="text1"/>
                <w:sz w:val="22"/>
                <w:szCs w:val="22"/>
              </w:rPr>
            </w:pPr>
            <w:r>
              <w:rPr>
                <w:color w:val="000000" w:themeColor="text1"/>
                <w:sz w:val="22"/>
                <w:szCs w:val="22"/>
              </w:rPr>
              <w:t>Antigua &amp; Barbuda</w:t>
            </w:r>
          </w:p>
        </w:tc>
      </w:tr>
      <w:tr w:rsidR="007C7756" w:rsidRPr="00197E92" w14:paraId="1931534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D0AD99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4B01F3"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Antigua &amp; Barbuda Trade Union Congress (ABTUC)</w:t>
            </w:r>
          </w:p>
        </w:tc>
        <w:tc>
          <w:tcPr>
            <w:tcW w:w="1890" w:type="dxa"/>
            <w:tcBorders>
              <w:top w:val="single" w:sz="4" w:space="0" w:color="auto"/>
              <w:left w:val="single" w:sz="4" w:space="0" w:color="auto"/>
              <w:bottom w:val="single" w:sz="4" w:space="0" w:color="auto"/>
              <w:right w:val="single" w:sz="4" w:space="0" w:color="auto"/>
            </w:tcBorders>
            <w:noWrap/>
            <w:hideMark/>
          </w:tcPr>
          <w:p w14:paraId="5C969DD1" w14:textId="77777777" w:rsidR="007C7756" w:rsidRPr="00197E92" w:rsidRDefault="007C7756" w:rsidP="007C7756">
            <w:pPr>
              <w:rPr>
                <w:color w:val="000000" w:themeColor="text1"/>
                <w:sz w:val="22"/>
                <w:szCs w:val="22"/>
              </w:rPr>
            </w:pPr>
            <w:r>
              <w:rPr>
                <w:color w:val="000000" w:themeColor="text1"/>
                <w:sz w:val="22"/>
                <w:szCs w:val="22"/>
              </w:rPr>
              <w:t>Antigua &amp; Barbuda</w:t>
            </w:r>
          </w:p>
        </w:tc>
      </w:tr>
      <w:tr w:rsidR="007C7756" w:rsidRPr="00197E92" w14:paraId="61F1A5F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454003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59A0843"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Antigua &amp; Barbuda Workers' Union</w:t>
            </w:r>
          </w:p>
        </w:tc>
        <w:tc>
          <w:tcPr>
            <w:tcW w:w="1890" w:type="dxa"/>
            <w:tcBorders>
              <w:top w:val="single" w:sz="4" w:space="0" w:color="auto"/>
              <w:left w:val="single" w:sz="4" w:space="0" w:color="auto"/>
              <w:bottom w:val="single" w:sz="4" w:space="0" w:color="auto"/>
              <w:right w:val="single" w:sz="4" w:space="0" w:color="auto"/>
            </w:tcBorders>
            <w:noWrap/>
            <w:hideMark/>
          </w:tcPr>
          <w:p w14:paraId="313BE5F5" w14:textId="77777777" w:rsidR="007C7756" w:rsidRPr="00197E92" w:rsidRDefault="007C7756" w:rsidP="007C7756">
            <w:pPr>
              <w:rPr>
                <w:color w:val="000000" w:themeColor="text1"/>
                <w:sz w:val="22"/>
                <w:szCs w:val="22"/>
              </w:rPr>
            </w:pPr>
            <w:r>
              <w:rPr>
                <w:color w:val="000000" w:themeColor="text1"/>
                <w:sz w:val="22"/>
                <w:szCs w:val="22"/>
              </w:rPr>
              <w:t>Antigua &amp; Barbuda</w:t>
            </w:r>
          </w:p>
        </w:tc>
      </w:tr>
      <w:tr w:rsidR="007C7756" w:rsidRPr="00197E92" w14:paraId="78BDD0C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E78FD4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2985824" w14:textId="77777777" w:rsidR="007C7756" w:rsidRPr="00F8039A" w:rsidRDefault="007C7756" w:rsidP="007C7756">
            <w:pPr>
              <w:rPr>
                <w:rFonts w:eastAsia="Times New Roman"/>
                <w:color w:val="000000" w:themeColor="text1"/>
                <w:sz w:val="22"/>
                <w:szCs w:val="22"/>
                <w:shd w:val="clear" w:color="auto" w:fill="FFFFFF"/>
              </w:rPr>
            </w:pPr>
            <w:r w:rsidRPr="00F8039A">
              <w:rPr>
                <w:rFonts w:eastAsia="Times New Roman"/>
                <w:color w:val="000000" w:themeColor="text1"/>
                <w:sz w:val="22"/>
                <w:szCs w:val="22"/>
                <w:shd w:val="clear" w:color="auto" w:fill="FFFFFF"/>
              </w:rPr>
              <w:t>Amigos de la Tierra Argentina</w:t>
            </w:r>
          </w:p>
          <w:p w14:paraId="397A3964" w14:textId="77777777" w:rsidR="007C7756" w:rsidRPr="00197E92" w:rsidRDefault="007C7756" w:rsidP="007C7756">
            <w:pPr>
              <w:rPr>
                <w:rFonts w:eastAsia="Times New Roman"/>
                <w:color w:val="000000" w:themeColor="text1"/>
                <w:sz w:val="22"/>
                <w:szCs w:val="22"/>
                <w:shd w:val="clear" w:color="auto" w:fill="FFFFFF"/>
              </w:rPr>
            </w:pPr>
          </w:p>
        </w:tc>
        <w:tc>
          <w:tcPr>
            <w:tcW w:w="1890" w:type="dxa"/>
            <w:tcBorders>
              <w:top w:val="single" w:sz="4" w:space="0" w:color="auto"/>
              <w:left w:val="single" w:sz="4" w:space="0" w:color="auto"/>
              <w:bottom w:val="single" w:sz="4" w:space="0" w:color="auto"/>
              <w:right w:val="single" w:sz="4" w:space="0" w:color="auto"/>
            </w:tcBorders>
            <w:noWrap/>
            <w:hideMark/>
          </w:tcPr>
          <w:p w14:paraId="20F882C7" w14:textId="77777777" w:rsidR="007C7756" w:rsidRPr="00197E92" w:rsidRDefault="007C7756" w:rsidP="007C7756">
            <w:pPr>
              <w:rPr>
                <w:color w:val="000000" w:themeColor="text1"/>
                <w:sz w:val="22"/>
                <w:szCs w:val="22"/>
              </w:rPr>
            </w:pPr>
            <w:r>
              <w:rPr>
                <w:color w:val="000000" w:themeColor="text1"/>
                <w:sz w:val="22"/>
                <w:szCs w:val="22"/>
              </w:rPr>
              <w:t>Argentina</w:t>
            </w:r>
          </w:p>
        </w:tc>
      </w:tr>
      <w:tr w:rsidR="007C7756" w:rsidRPr="00197E92" w14:paraId="2D6B842F" w14:textId="77777777" w:rsidTr="007C7756">
        <w:trPr>
          <w:trHeight w:val="300"/>
        </w:trPr>
        <w:tc>
          <w:tcPr>
            <w:tcW w:w="646" w:type="dxa"/>
            <w:noWrap/>
          </w:tcPr>
          <w:p w14:paraId="24FF3CE2"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6ECF74CD" w14:textId="77777777" w:rsidR="007C7756" w:rsidRPr="00303931" w:rsidRDefault="007C7756" w:rsidP="007C7756">
            <w:pPr>
              <w:rPr>
                <w:color w:val="000000" w:themeColor="text1"/>
                <w:sz w:val="22"/>
                <w:szCs w:val="22"/>
                <w:lang w:val="es-VE"/>
              </w:rPr>
            </w:pPr>
            <w:r w:rsidRPr="00AE6D91">
              <w:rPr>
                <w:color w:val="000000" w:themeColor="text1"/>
                <w:sz w:val="22"/>
                <w:szCs w:val="22"/>
                <w:lang w:val="es-VE"/>
              </w:rPr>
              <w:t>Confederación General del Trabajo de la República Argentina</w:t>
            </w:r>
            <w:r>
              <w:rPr>
                <w:color w:val="000000" w:themeColor="text1"/>
                <w:sz w:val="22"/>
                <w:szCs w:val="22"/>
                <w:lang w:val="es-VE"/>
              </w:rPr>
              <w:t xml:space="preserve"> (CGT)</w:t>
            </w:r>
          </w:p>
        </w:tc>
        <w:tc>
          <w:tcPr>
            <w:tcW w:w="1890" w:type="dxa"/>
            <w:noWrap/>
            <w:hideMark/>
          </w:tcPr>
          <w:p w14:paraId="27C0E059"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13201B95" w14:textId="77777777" w:rsidTr="007C7756">
        <w:trPr>
          <w:trHeight w:val="300"/>
        </w:trPr>
        <w:tc>
          <w:tcPr>
            <w:tcW w:w="646" w:type="dxa"/>
            <w:noWrap/>
          </w:tcPr>
          <w:p w14:paraId="10BACE5A"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698B0CEA" w14:textId="77777777" w:rsidR="007C7756" w:rsidRPr="00303931" w:rsidRDefault="007C7756" w:rsidP="007C7756">
            <w:pPr>
              <w:rPr>
                <w:color w:val="000000" w:themeColor="text1"/>
                <w:sz w:val="22"/>
                <w:szCs w:val="22"/>
                <w:lang w:val="es-VE"/>
              </w:rPr>
            </w:pPr>
            <w:r w:rsidRPr="008D34D6">
              <w:rPr>
                <w:color w:val="000000" w:themeColor="text1"/>
                <w:sz w:val="22"/>
                <w:szCs w:val="22"/>
                <w:lang w:val="es-VE"/>
              </w:rPr>
              <w:t>Confederación de Trabajadores Municipales</w:t>
            </w:r>
            <w:r>
              <w:rPr>
                <w:color w:val="000000" w:themeColor="text1"/>
                <w:sz w:val="22"/>
                <w:szCs w:val="22"/>
                <w:lang w:val="es-VE"/>
              </w:rPr>
              <w:t xml:space="preserve"> (CTM)</w:t>
            </w:r>
          </w:p>
        </w:tc>
        <w:tc>
          <w:tcPr>
            <w:tcW w:w="1890" w:type="dxa"/>
            <w:noWrap/>
            <w:hideMark/>
          </w:tcPr>
          <w:p w14:paraId="167B4C05"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7991F071" w14:textId="77777777" w:rsidTr="007C7756">
        <w:trPr>
          <w:trHeight w:val="300"/>
        </w:trPr>
        <w:tc>
          <w:tcPr>
            <w:tcW w:w="646" w:type="dxa"/>
            <w:noWrap/>
          </w:tcPr>
          <w:p w14:paraId="51CEECB5"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0A5BC3D5" w14:textId="77777777" w:rsidR="007C7756" w:rsidRPr="00303931" w:rsidRDefault="007C7756" w:rsidP="007C7756">
            <w:pPr>
              <w:rPr>
                <w:color w:val="000000" w:themeColor="text1"/>
                <w:sz w:val="22"/>
                <w:szCs w:val="22"/>
                <w:lang w:val="es-VE"/>
              </w:rPr>
            </w:pPr>
            <w:r w:rsidRPr="00303931">
              <w:rPr>
                <w:color w:val="000000" w:themeColor="text1"/>
                <w:sz w:val="22"/>
                <w:szCs w:val="22"/>
                <w:lang w:val="es-VE"/>
              </w:rPr>
              <w:t>Federación Argentina de Empleados de Comercio y Servicios (FAECYS)</w:t>
            </w:r>
          </w:p>
        </w:tc>
        <w:tc>
          <w:tcPr>
            <w:tcW w:w="1890" w:type="dxa"/>
            <w:noWrap/>
            <w:hideMark/>
          </w:tcPr>
          <w:p w14:paraId="7D748151"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75477B66" w14:textId="77777777" w:rsidTr="007C7756">
        <w:trPr>
          <w:trHeight w:val="300"/>
        </w:trPr>
        <w:tc>
          <w:tcPr>
            <w:tcW w:w="646" w:type="dxa"/>
            <w:noWrap/>
          </w:tcPr>
          <w:p w14:paraId="6EC20E2B"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25A66FD9" w14:textId="77777777" w:rsidR="007C7756" w:rsidRPr="00CF0D2D" w:rsidRDefault="007C7756" w:rsidP="007C7756">
            <w:pPr>
              <w:rPr>
                <w:color w:val="000000" w:themeColor="text1"/>
                <w:sz w:val="22"/>
                <w:szCs w:val="22"/>
                <w:lang w:val="es-VE"/>
              </w:rPr>
            </w:pPr>
            <w:r w:rsidRPr="00CF0D2D">
              <w:rPr>
                <w:color w:val="000000" w:themeColor="text1"/>
                <w:sz w:val="22"/>
                <w:szCs w:val="22"/>
                <w:lang w:val="es-VE"/>
              </w:rPr>
              <w:t xml:space="preserve">Foro Ciudadano de Participación por la Justicia y los Derechos Humanos </w:t>
            </w:r>
            <w:r>
              <w:rPr>
                <w:color w:val="000000" w:themeColor="text1"/>
                <w:sz w:val="22"/>
                <w:szCs w:val="22"/>
                <w:lang w:val="es-VE"/>
              </w:rPr>
              <w:t>(</w:t>
            </w:r>
            <w:r w:rsidRPr="00CF0D2D">
              <w:rPr>
                <w:color w:val="000000" w:themeColor="text1"/>
                <w:sz w:val="22"/>
                <w:szCs w:val="22"/>
                <w:lang w:val="es-VE"/>
              </w:rPr>
              <w:t>FOCO</w:t>
            </w:r>
            <w:r>
              <w:rPr>
                <w:color w:val="000000" w:themeColor="text1"/>
                <w:sz w:val="22"/>
                <w:szCs w:val="22"/>
                <w:lang w:val="es-VE"/>
              </w:rPr>
              <w:t>)</w:t>
            </w:r>
          </w:p>
        </w:tc>
        <w:tc>
          <w:tcPr>
            <w:tcW w:w="1890" w:type="dxa"/>
            <w:noWrap/>
            <w:hideMark/>
          </w:tcPr>
          <w:p w14:paraId="7D1DA4C8"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3F65D7A1" w14:textId="77777777" w:rsidTr="007C7756">
        <w:trPr>
          <w:trHeight w:val="300"/>
        </w:trPr>
        <w:tc>
          <w:tcPr>
            <w:tcW w:w="646" w:type="dxa"/>
            <w:noWrap/>
          </w:tcPr>
          <w:p w14:paraId="5255E3E0"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4413F0E6" w14:textId="77777777" w:rsidR="007C7756" w:rsidRPr="00197E92" w:rsidRDefault="007C7756" w:rsidP="007C7756">
            <w:pPr>
              <w:rPr>
                <w:color w:val="000000" w:themeColor="text1"/>
                <w:sz w:val="22"/>
                <w:szCs w:val="22"/>
              </w:rPr>
            </w:pPr>
            <w:r w:rsidRPr="00E32C11">
              <w:rPr>
                <w:rFonts w:eastAsia="Times New Roman"/>
                <w:color w:val="000000" w:themeColor="text1"/>
                <w:sz w:val="22"/>
                <w:szCs w:val="22"/>
              </w:rPr>
              <w:t>Fundación Vía Libre</w:t>
            </w:r>
          </w:p>
        </w:tc>
        <w:tc>
          <w:tcPr>
            <w:tcW w:w="1890" w:type="dxa"/>
            <w:noWrap/>
            <w:hideMark/>
          </w:tcPr>
          <w:p w14:paraId="4C0D904E"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1006EDE5" w14:textId="77777777" w:rsidTr="007C7756">
        <w:trPr>
          <w:trHeight w:val="300"/>
        </w:trPr>
        <w:tc>
          <w:tcPr>
            <w:tcW w:w="646" w:type="dxa"/>
            <w:noWrap/>
          </w:tcPr>
          <w:p w14:paraId="410E066B"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521902EC" w14:textId="77777777" w:rsidR="007C7756" w:rsidRPr="00197E92" w:rsidRDefault="007C7756" w:rsidP="007C7756">
            <w:pPr>
              <w:rPr>
                <w:color w:val="000000" w:themeColor="text1"/>
                <w:sz w:val="22"/>
                <w:szCs w:val="22"/>
              </w:rPr>
            </w:pPr>
            <w:r w:rsidRPr="00B74F09">
              <w:rPr>
                <w:color w:val="000000" w:themeColor="text1"/>
                <w:sz w:val="22"/>
                <w:szCs w:val="22"/>
              </w:rPr>
              <w:t xml:space="preserve">Instituto Justiça Fiscal  </w:t>
            </w:r>
          </w:p>
        </w:tc>
        <w:tc>
          <w:tcPr>
            <w:tcW w:w="1890" w:type="dxa"/>
            <w:noWrap/>
            <w:hideMark/>
          </w:tcPr>
          <w:p w14:paraId="2491FF96"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4D804D8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4E119D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AA96163"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Unión del Personal Civil de la Nación (UPCN)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F09FEC9" w14:textId="77777777" w:rsidR="007C7756" w:rsidRPr="00197E92" w:rsidRDefault="007C7756" w:rsidP="007C7756">
            <w:pPr>
              <w:rPr>
                <w:color w:val="000000" w:themeColor="text1"/>
                <w:sz w:val="22"/>
                <w:szCs w:val="22"/>
              </w:rPr>
            </w:pPr>
            <w:r>
              <w:rPr>
                <w:rFonts w:eastAsia="Times New Roman"/>
                <w:color w:val="000000"/>
                <w:sz w:val="22"/>
                <w:szCs w:val="22"/>
              </w:rPr>
              <w:t>Argentina</w:t>
            </w:r>
          </w:p>
        </w:tc>
      </w:tr>
      <w:tr w:rsidR="007C7756" w:rsidRPr="00197E92" w14:paraId="7BF708A1" w14:textId="77777777" w:rsidTr="007C7756">
        <w:trPr>
          <w:trHeight w:val="300"/>
        </w:trPr>
        <w:tc>
          <w:tcPr>
            <w:tcW w:w="646" w:type="dxa"/>
            <w:noWrap/>
          </w:tcPr>
          <w:p w14:paraId="4E2BB63F"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7DFB662D" w14:textId="77777777" w:rsidR="007C7756" w:rsidRPr="00197E92" w:rsidRDefault="007C7756" w:rsidP="007C7756">
            <w:pPr>
              <w:rPr>
                <w:color w:val="000000" w:themeColor="text1"/>
                <w:sz w:val="22"/>
                <w:szCs w:val="22"/>
              </w:rPr>
            </w:pPr>
            <w:r w:rsidRPr="00197E92">
              <w:rPr>
                <w:rFonts w:eastAsia="Times New Roman"/>
                <w:color w:val="000000" w:themeColor="text1"/>
                <w:sz w:val="22"/>
                <w:szCs w:val="22"/>
              </w:rPr>
              <w:t>World Labour I</w:t>
            </w:r>
            <w:r w:rsidRPr="00E32C11">
              <w:rPr>
                <w:rFonts w:eastAsia="Times New Roman"/>
                <w:color w:val="000000" w:themeColor="text1"/>
                <w:sz w:val="22"/>
                <w:szCs w:val="22"/>
              </w:rPr>
              <w:t>n</w:t>
            </w:r>
            <w:r w:rsidRPr="00197E92">
              <w:rPr>
                <w:rFonts w:eastAsia="Times New Roman"/>
                <w:color w:val="000000" w:themeColor="text1"/>
                <w:sz w:val="22"/>
                <w:szCs w:val="22"/>
              </w:rPr>
              <w:t>s</w:t>
            </w:r>
            <w:r w:rsidRPr="00E32C11">
              <w:rPr>
                <w:rFonts w:eastAsia="Times New Roman"/>
                <w:color w:val="000000" w:themeColor="text1"/>
                <w:sz w:val="22"/>
                <w:szCs w:val="22"/>
              </w:rPr>
              <w:t>titute Julio Godio</w:t>
            </w:r>
            <w:r>
              <w:rPr>
                <w:rFonts w:eastAsia="Times New Roman"/>
                <w:color w:val="000000" w:themeColor="text1"/>
                <w:sz w:val="22"/>
                <w:szCs w:val="22"/>
              </w:rPr>
              <w:t xml:space="preserve"> - UNTREF</w:t>
            </w:r>
          </w:p>
        </w:tc>
        <w:tc>
          <w:tcPr>
            <w:tcW w:w="1890" w:type="dxa"/>
            <w:noWrap/>
            <w:hideMark/>
          </w:tcPr>
          <w:p w14:paraId="308BBDA4" w14:textId="77777777" w:rsidR="007C7756" w:rsidRPr="00197E92" w:rsidRDefault="007C7756" w:rsidP="007C7756">
            <w:pPr>
              <w:rPr>
                <w:color w:val="000000" w:themeColor="text1"/>
                <w:sz w:val="22"/>
                <w:szCs w:val="22"/>
              </w:rPr>
            </w:pPr>
            <w:r w:rsidRPr="00197E92">
              <w:rPr>
                <w:color w:val="000000" w:themeColor="text1"/>
                <w:sz w:val="22"/>
                <w:szCs w:val="22"/>
              </w:rPr>
              <w:t xml:space="preserve">Argentina </w:t>
            </w:r>
          </w:p>
        </w:tc>
      </w:tr>
      <w:tr w:rsidR="007C7756" w:rsidRPr="00197E92" w14:paraId="62E4B0F0" w14:textId="77777777" w:rsidTr="007C7756">
        <w:trPr>
          <w:trHeight w:val="300"/>
        </w:trPr>
        <w:tc>
          <w:tcPr>
            <w:tcW w:w="646" w:type="dxa"/>
            <w:noWrap/>
          </w:tcPr>
          <w:p w14:paraId="4F12F057"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249B0A28" w14:textId="77777777" w:rsidR="007C7756" w:rsidRPr="00197E92" w:rsidRDefault="007C7756" w:rsidP="007C7756">
            <w:pPr>
              <w:rPr>
                <w:color w:val="000000" w:themeColor="text1"/>
                <w:sz w:val="22"/>
                <w:szCs w:val="22"/>
              </w:rPr>
            </w:pPr>
            <w:r w:rsidRPr="006C2BEA">
              <w:rPr>
                <w:color w:val="000000" w:themeColor="text1"/>
                <w:sz w:val="22"/>
                <w:szCs w:val="22"/>
              </w:rPr>
              <w:t>Australian Fair Trade and Investment Network</w:t>
            </w:r>
          </w:p>
        </w:tc>
        <w:tc>
          <w:tcPr>
            <w:tcW w:w="1890" w:type="dxa"/>
            <w:noWrap/>
            <w:hideMark/>
          </w:tcPr>
          <w:p w14:paraId="6AE15E1F" w14:textId="77777777" w:rsidR="007C7756" w:rsidRPr="00197E92" w:rsidRDefault="007C7756" w:rsidP="007C7756">
            <w:pPr>
              <w:rPr>
                <w:color w:val="000000" w:themeColor="text1"/>
                <w:sz w:val="22"/>
                <w:szCs w:val="22"/>
              </w:rPr>
            </w:pPr>
            <w:r>
              <w:rPr>
                <w:color w:val="000000" w:themeColor="text1"/>
                <w:sz w:val="22"/>
                <w:szCs w:val="22"/>
              </w:rPr>
              <w:t>Australia</w:t>
            </w:r>
            <w:r w:rsidRPr="00197E92">
              <w:rPr>
                <w:color w:val="000000" w:themeColor="text1"/>
                <w:sz w:val="22"/>
                <w:szCs w:val="22"/>
              </w:rPr>
              <w:t xml:space="preserve"> </w:t>
            </w:r>
          </w:p>
        </w:tc>
      </w:tr>
      <w:tr w:rsidR="007C7756" w:rsidRPr="00197E92" w14:paraId="163DCB6E" w14:textId="77777777" w:rsidTr="007C7756">
        <w:trPr>
          <w:trHeight w:val="300"/>
        </w:trPr>
        <w:tc>
          <w:tcPr>
            <w:tcW w:w="646" w:type="dxa"/>
            <w:noWrap/>
          </w:tcPr>
          <w:p w14:paraId="7A64D3C1"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091C9AE3" w14:textId="77777777" w:rsidR="007C7756" w:rsidRPr="00197E92" w:rsidRDefault="007C7756" w:rsidP="007C7756">
            <w:pPr>
              <w:rPr>
                <w:color w:val="000000" w:themeColor="text1"/>
                <w:sz w:val="22"/>
                <w:szCs w:val="22"/>
              </w:rPr>
            </w:pPr>
            <w:r w:rsidRPr="001732B0">
              <w:rPr>
                <w:color w:val="000000" w:themeColor="text1"/>
                <w:sz w:val="22"/>
                <w:szCs w:val="22"/>
              </w:rPr>
              <w:t>New South Wales Nurses and Midwives Association</w:t>
            </w:r>
          </w:p>
        </w:tc>
        <w:tc>
          <w:tcPr>
            <w:tcW w:w="1890" w:type="dxa"/>
            <w:noWrap/>
            <w:hideMark/>
          </w:tcPr>
          <w:p w14:paraId="296EAF0A" w14:textId="77777777" w:rsidR="007C7756" w:rsidRPr="00197E92" w:rsidRDefault="007C7756" w:rsidP="007C7756">
            <w:pPr>
              <w:rPr>
                <w:color w:val="000000" w:themeColor="text1"/>
                <w:sz w:val="22"/>
                <w:szCs w:val="22"/>
              </w:rPr>
            </w:pPr>
            <w:r>
              <w:rPr>
                <w:color w:val="000000" w:themeColor="text1"/>
                <w:sz w:val="22"/>
                <w:szCs w:val="22"/>
              </w:rPr>
              <w:t>Australia</w:t>
            </w:r>
            <w:r w:rsidRPr="00197E92">
              <w:rPr>
                <w:color w:val="000000" w:themeColor="text1"/>
                <w:sz w:val="22"/>
                <w:szCs w:val="22"/>
              </w:rPr>
              <w:t xml:space="preserve"> </w:t>
            </w:r>
          </w:p>
        </w:tc>
      </w:tr>
      <w:tr w:rsidR="007C7756" w:rsidRPr="00197E92" w14:paraId="6B940AC1" w14:textId="77777777" w:rsidTr="007C7756">
        <w:trPr>
          <w:trHeight w:val="300"/>
        </w:trPr>
        <w:tc>
          <w:tcPr>
            <w:tcW w:w="646" w:type="dxa"/>
            <w:noWrap/>
          </w:tcPr>
          <w:p w14:paraId="5BB208A9" w14:textId="77777777" w:rsidR="007C7756" w:rsidRPr="00CE572F" w:rsidRDefault="007C7756" w:rsidP="00593314">
            <w:pPr>
              <w:pStyle w:val="ListParagraph"/>
              <w:numPr>
                <w:ilvl w:val="0"/>
                <w:numId w:val="27"/>
              </w:numPr>
              <w:rPr>
                <w:color w:val="000000" w:themeColor="text1"/>
                <w:sz w:val="22"/>
                <w:szCs w:val="22"/>
              </w:rPr>
            </w:pPr>
          </w:p>
        </w:tc>
        <w:tc>
          <w:tcPr>
            <w:tcW w:w="7904" w:type="dxa"/>
            <w:noWrap/>
            <w:hideMark/>
          </w:tcPr>
          <w:p w14:paraId="58032318" w14:textId="77777777" w:rsidR="007C7756" w:rsidRPr="00197E92" w:rsidRDefault="007C7756" w:rsidP="007C7756">
            <w:pPr>
              <w:rPr>
                <w:color w:val="000000" w:themeColor="text1"/>
                <w:sz w:val="22"/>
                <w:szCs w:val="22"/>
              </w:rPr>
            </w:pPr>
            <w:r w:rsidRPr="00780C9C">
              <w:rPr>
                <w:color w:val="000000" w:themeColor="text1"/>
                <w:sz w:val="22"/>
                <w:szCs w:val="22"/>
              </w:rPr>
              <w:t>Information Group on Latin America (IGLA)</w:t>
            </w:r>
          </w:p>
        </w:tc>
        <w:tc>
          <w:tcPr>
            <w:tcW w:w="1890" w:type="dxa"/>
            <w:noWrap/>
            <w:hideMark/>
          </w:tcPr>
          <w:p w14:paraId="0B66388C" w14:textId="77777777" w:rsidR="007C7756" w:rsidRPr="00197E92" w:rsidRDefault="007C7756" w:rsidP="007C7756">
            <w:pPr>
              <w:rPr>
                <w:color w:val="000000" w:themeColor="text1"/>
                <w:sz w:val="22"/>
                <w:szCs w:val="22"/>
              </w:rPr>
            </w:pPr>
            <w:r>
              <w:rPr>
                <w:color w:val="000000" w:themeColor="text1"/>
                <w:sz w:val="22"/>
                <w:szCs w:val="22"/>
              </w:rPr>
              <w:t>Austria</w:t>
            </w:r>
          </w:p>
        </w:tc>
      </w:tr>
      <w:tr w:rsidR="007C7756" w:rsidRPr="00197E92" w14:paraId="7DD2219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6D7B4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81F6C05" w14:textId="77777777" w:rsidR="007C7756" w:rsidRPr="00197E92" w:rsidRDefault="007C7756" w:rsidP="007C7756">
            <w:pPr>
              <w:rPr>
                <w:rFonts w:eastAsia="Times New Roman"/>
                <w:color w:val="000000" w:themeColor="text1"/>
                <w:sz w:val="22"/>
                <w:szCs w:val="22"/>
              </w:rPr>
            </w:pPr>
            <w:r w:rsidRPr="001732B0">
              <w:rPr>
                <w:rFonts w:eastAsia="Times New Roman"/>
                <w:color w:val="000000" w:themeColor="text1"/>
                <w:sz w:val="22"/>
                <w:szCs w:val="22"/>
              </w:rPr>
              <w:t>Bahrain Transparency Society</w:t>
            </w:r>
          </w:p>
        </w:tc>
        <w:tc>
          <w:tcPr>
            <w:tcW w:w="1890" w:type="dxa"/>
            <w:tcBorders>
              <w:top w:val="single" w:sz="4" w:space="0" w:color="auto"/>
              <w:left w:val="single" w:sz="4" w:space="0" w:color="auto"/>
              <w:bottom w:val="single" w:sz="4" w:space="0" w:color="auto"/>
              <w:right w:val="single" w:sz="4" w:space="0" w:color="auto"/>
            </w:tcBorders>
            <w:noWrap/>
            <w:hideMark/>
          </w:tcPr>
          <w:p w14:paraId="187FE71E" w14:textId="77777777" w:rsidR="007C7756" w:rsidRPr="00197E92" w:rsidRDefault="007C7756" w:rsidP="007C7756">
            <w:pPr>
              <w:rPr>
                <w:color w:val="000000" w:themeColor="text1"/>
                <w:sz w:val="22"/>
                <w:szCs w:val="22"/>
              </w:rPr>
            </w:pPr>
            <w:r w:rsidRPr="00197E92">
              <w:rPr>
                <w:color w:val="000000" w:themeColor="text1"/>
                <w:sz w:val="22"/>
                <w:szCs w:val="22"/>
              </w:rPr>
              <w:t>B</w:t>
            </w:r>
            <w:r>
              <w:rPr>
                <w:color w:val="000000" w:themeColor="text1"/>
                <w:sz w:val="22"/>
                <w:szCs w:val="22"/>
              </w:rPr>
              <w:t>ahrain</w:t>
            </w:r>
          </w:p>
        </w:tc>
      </w:tr>
      <w:tr w:rsidR="007C7756" w:rsidRPr="00197E92" w14:paraId="0E6BE60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15EB64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984A747" w14:textId="77777777" w:rsidR="007C7756" w:rsidRPr="00197E92" w:rsidRDefault="007C7756" w:rsidP="007C7756">
            <w:pPr>
              <w:rPr>
                <w:rFonts w:eastAsia="Times New Roman"/>
                <w:color w:val="000000" w:themeColor="text1"/>
                <w:sz w:val="22"/>
                <w:szCs w:val="22"/>
              </w:rPr>
            </w:pPr>
            <w:r w:rsidRPr="00601682">
              <w:rPr>
                <w:rFonts w:eastAsia="Times New Roman"/>
                <w:color w:val="000000" w:themeColor="text1"/>
                <w:sz w:val="22"/>
                <w:szCs w:val="22"/>
              </w:rPr>
              <w:t>Bangladesh Krishok Federation</w:t>
            </w:r>
          </w:p>
        </w:tc>
        <w:tc>
          <w:tcPr>
            <w:tcW w:w="1890" w:type="dxa"/>
            <w:tcBorders>
              <w:top w:val="single" w:sz="4" w:space="0" w:color="auto"/>
              <w:left w:val="single" w:sz="4" w:space="0" w:color="auto"/>
              <w:bottom w:val="single" w:sz="4" w:space="0" w:color="auto"/>
              <w:right w:val="single" w:sz="4" w:space="0" w:color="auto"/>
            </w:tcBorders>
            <w:noWrap/>
            <w:hideMark/>
          </w:tcPr>
          <w:p w14:paraId="61121992" w14:textId="77777777" w:rsidR="007C7756" w:rsidRPr="00197E92" w:rsidRDefault="007C7756" w:rsidP="007C7756">
            <w:pPr>
              <w:rPr>
                <w:color w:val="000000" w:themeColor="text1"/>
                <w:sz w:val="22"/>
                <w:szCs w:val="22"/>
              </w:rPr>
            </w:pPr>
            <w:r w:rsidRPr="00197E92">
              <w:rPr>
                <w:color w:val="000000" w:themeColor="text1"/>
                <w:sz w:val="22"/>
                <w:szCs w:val="22"/>
              </w:rPr>
              <w:t>B</w:t>
            </w:r>
            <w:r>
              <w:rPr>
                <w:color w:val="000000" w:themeColor="text1"/>
                <w:sz w:val="22"/>
                <w:szCs w:val="22"/>
              </w:rPr>
              <w:t>angladesh</w:t>
            </w:r>
          </w:p>
        </w:tc>
      </w:tr>
      <w:tr w:rsidR="007C7756" w:rsidRPr="00197E92" w14:paraId="33EB4E0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C64263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91B8C2A" w14:textId="77777777" w:rsidR="007C7756" w:rsidRPr="00197E92" w:rsidRDefault="007C7756" w:rsidP="007C7756">
            <w:pPr>
              <w:rPr>
                <w:rFonts w:eastAsia="Times New Roman"/>
                <w:color w:val="000000" w:themeColor="text1"/>
                <w:sz w:val="22"/>
                <w:szCs w:val="22"/>
              </w:rPr>
            </w:pPr>
            <w:r>
              <w:rPr>
                <w:rFonts w:eastAsia="Times New Roman"/>
                <w:color w:val="000000"/>
                <w:sz w:val="22"/>
                <w:szCs w:val="22"/>
              </w:rPr>
              <w:t>Bangladesh Women Welfare Workers Union (BWWWU)</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0DCDBDD" w14:textId="77777777" w:rsidR="007C7756" w:rsidRPr="00197E92" w:rsidRDefault="007C7756" w:rsidP="007C7756">
            <w:pPr>
              <w:rPr>
                <w:color w:val="000000" w:themeColor="text1"/>
                <w:sz w:val="22"/>
                <w:szCs w:val="22"/>
              </w:rPr>
            </w:pPr>
            <w:r>
              <w:rPr>
                <w:rFonts w:eastAsia="Times New Roman"/>
                <w:color w:val="000000"/>
                <w:sz w:val="22"/>
                <w:szCs w:val="22"/>
              </w:rPr>
              <w:t xml:space="preserve">Bangladesh </w:t>
            </w:r>
          </w:p>
        </w:tc>
      </w:tr>
      <w:tr w:rsidR="007C7756" w:rsidRPr="00197E92" w14:paraId="1F745EC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51D4AD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FCD1FD1" w14:textId="77777777" w:rsidR="007C7756" w:rsidRPr="00197E92" w:rsidRDefault="007C7756" w:rsidP="007C7756">
            <w:pPr>
              <w:rPr>
                <w:rFonts w:eastAsia="Times New Roman"/>
                <w:color w:val="000000" w:themeColor="text1"/>
                <w:sz w:val="22"/>
                <w:szCs w:val="22"/>
              </w:rPr>
            </w:pPr>
            <w:r w:rsidRPr="00F52FAF">
              <w:rPr>
                <w:rFonts w:eastAsia="Times New Roman"/>
                <w:color w:val="000000" w:themeColor="text1"/>
                <w:sz w:val="22"/>
                <w:szCs w:val="22"/>
              </w:rPr>
              <w:t>COAST Trust</w:t>
            </w:r>
          </w:p>
        </w:tc>
        <w:tc>
          <w:tcPr>
            <w:tcW w:w="1890" w:type="dxa"/>
            <w:tcBorders>
              <w:top w:val="single" w:sz="4" w:space="0" w:color="auto"/>
              <w:left w:val="single" w:sz="4" w:space="0" w:color="auto"/>
              <w:bottom w:val="single" w:sz="4" w:space="0" w:color="auto"/>
              <w:right w:val="single" w:sz="4" w:space="0" w:color="auto"/>
            </w:tcBorders>
            <w:noWrap/>
            <w:hideMark/>
          </w:tcPr>
          <w:p w14:paraId="6B4A60E7" w14:textId="77777777" w:rsidR="007C7756" w:rsidRPr="00197E92" w:rsidRDefault="007C7756" w:rsidP="007C7756">
            <w:pPr>
              <w:rPr>
                <w:color w:val="000000" w:themeColor="text1"/>
                <w:sz w:val="22"/>
                <w:szCs w:val="22"/>
              </w:rPr>
            </w:pPr>
            <w:r w:rsidRPr="00197E92">
              <w:rPr>
                <w:color w:val="000000" w:themeColor="text1"/>
                <w:sz w:val="22"/>
                <w:szCs w:val="22"/>
              </w:rPr>
              <w:t>B</w:t>
            </w:r>
            <w:r>
              <w:rPr>
                <w:color w:val="000000" w:themeColor="text1"/>
                <w:sz w:val="22"/>
                <w:szCs w:val="22"/>
              </w:rPr>
              <w:t>angladesh</w:t>
            </w:r>
          </w:p>
        </w:tc>
      </w:tr>
      <w:tr w:rsidR="007C7756" w:rsidRPr="00197E92" w14:paraId="193A66F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E65B31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E936FCA" w14:textId="77777777" w:rsidR="007C7756" w:rsidRPr="00197E92" w:rsidRDefault="007C7756" w:rsidP="007C7756">
            <w:pPr>
              <w:rPr>
                <w:rFonts w:eastAsia="Times New Roman"/>
                <w:color w:val="000000" w:themeColor="text1"/>
                <w:sz w:val="22"/>
                <w:szCs w:val="22"/>
              </w:rPr>
            </w:pPr>
            <w:r w:rsidRPr="00B74F09">
              <w:rPr>
                <w:rFonts w:eastAsia="Times New Roman"/>
                <w:color w:val="000000" w:themeColor="text1"/>
                <w:sz w:val="22"/>
                <w:szCs w:val="22"/>
              </w:rPr>
              <w:t>Gonoshasthaya Kendra</w:t>
            </w:r>
          </w:p>
        </w:tc>
        <w:tc>
          <w:tcPr>
            <w:tcW w:w="1890" w:type="dxa"/>
            <w:tcBorders>
              <w:top w:val="single" w:sz="4" w:space="0" w:color="auto"/>
              <w:left w:val="single" w:sz="4" w:space="0" w:color="auto"/>
              <w:bottom w:val="single" w:sz="4" w:space="0" w:color="auto"/>
              <w:right w:val="single" w:sz="4" w:space="0" w:color="auto"/>
            </w:tcBorders>
            <w:noWrap/>
            <w:hideMark/>
          </w:tcPr>
          <w:p w14:paraId="69345F56" w14:textId="77777777" w:rsidR="007C7756" w:rsidRPr="00197E92" w:rsidRDefault="007C7756" w:rsidP="007C7756">
            <w:pPr>
              <w:rPr>
                <w:color w:val="000000" w:themeColor="text1"/>
                <w:sz w:val="22"/>
                <w:szCs w:val="22"/>
              </w:rPr>
            </w:pPr>
            <w:r w:rsidRPr="00197E92">
              <w:rPr>
                <w:color w:val="000000" w:themeColor="text1"/>
                <w:sz w:val="22"/>
                <w:szCs w:val="22"/>
              </w:rPr>
              <w:t>B</w:t>
            </w:r>
            <w:r>
              <w:rPr>
                <w:color w:val="000000" w:themeColor="text1"/>
                <w:sz w:val="22"/>
                <w:szCs w:val="22"/>
              </w:rPr>
              <w:t>angladesh</w:t>
            </w:r>
          </w:p>
        </w:tc>
      </w:tr>
      <w:tr w:rsidR="007C7756" w:rsidRPr="00197E92" w14:paraId="1DDFB36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08D142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F4C0B9D" w14:textId="77777777" w:rsidR="007C7756" w:rsidRPr="00197E92" w:rsidRDefault="007C7756" w:rsidP="007C7756">
            <w:pPr>
              <w:rPr>
                <w:rFonts w:eastAsia="Times New Roman"/>
                <w:color w:val="000000" w:themeColor="text1"/>
                <w:sz w:val="22"/>
                <w:szCs w:val="22"/>
              </w:rPr>
            </w:pPr>
            <w:r>
              <w:rPr>
                <w:rFonts w:eastAsia="Times New Roman"/>
                <w:color w:val="000000"/>
                <w:sz w:val="22"/>
                <w:szCs w:val="22"/>
              </w:rPr>
              <w:t>Sramik Karmachari Union PGCBSKU, Dhaka</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3667D3F" w14:textId="77777777" w:rsidR="007C7756" w:rsidRPr="00197E92" w:rsidRDefault="007C7756" w:rsidP="007C7756">
            <w:pPr>
              <w:rPr>
                <w:color w:val="000000" w:themeColor="text1"/>
                <w:sz w:val="22"/>
                <w:szCs w:val="22"/>
              </w:rPr>
            </w:pPr>
            <w:r>
              <w:rPr>
                <w:rFonts w:eastAsia="Times New Roman"/>
                <w:color w:val="000000"/>
                <w:sz w:val="22"/>
                <w:szCs w:val="22"/>
              </w:rPr>
              <w:t>Bangladesh</w:t>
            </w:r>
          </w:p>
        </w:tc>
      </w:tr>
      <w:tr w:rsidR="007C7756" w:rsidRPr="00197E92" w14:paraId="2F02821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F338C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2D55459" w14:textId="77777777" w:rsidR="007C7756" w:rsidRPr="00197E92" w:rsidRDefault="007C7756" w:rsidP="007C7756">
            <w:pPr>
              <w:rPr>
                <w:rFonts w:eastAsia="Times New Roman"/>
                <w:color w:val="000000" w:themeColor="text1"/>
                <w:sz w:val="22"/>
                <w:szCs w:val="22"/>
              </w:rPr>
            </w:pPr>
            <w:r>
              <w:rPr>
                <w:rFonts w:eastAsia="Times New Roman"/>
                <w:color w:val="000000" w:themeColor="text1"/>
                <w:sz w:val="22"/>
                <w:szCs w:val="22"/>
              </w:rPr>
              <w:t>VOICE</w:t>
            </w:r>
          </w:p>
        </w:tc>
        <w:tc>
          <w:tcPr>
            <w:tcW w:w="1890" w:type="dxa"/>
            <w:tcBorders>
              <w:top w:val="single" w:sz="4" w:space="0" w:color="auto"/>
              <w:left w:val="single" w:sz="4" w:space="0" w:color="auto"/>
              <w:bottom w:val="single" w:sz="4" w:space="0" w:color="auto"/>
              <w:right w:val="single" w:sz="4" w:space="0" w:color="auto"/>
            </w:tcBorders>
            <w:noWrap/>
            <w:hideMark/>
          </w:tcPr>
          <w:p w14:paraId="7D11CD6B" w14:textId="77777777" w:rsidR="007C7756" w:rsidRPr="00197E92" w:rsidRDefault="007C7756" w:rsidP="007C7756">
            <w:pPr>
              <w:rPr>
                <w:color w:val="000000" w:themeColor="text1"/>
                <w:sz w:val="22"/>
                <w:szCs w:val="22"/>
              </w:rPr>
            </w:pPr>
            <w:r w:rsidRPr="00197E92">
              <w:rPr>
                <w:color w:val="000000" w:themeColor="text1"/>
                <w:sz w:val="22"/>
                <w:szCs w:val="22"/>
              </w:rPr>
              <w:t>B</w:t>
            </w:r>
            <w:r>
              <w:rPr>
                <w:color w:val="000000" w:themeColor="text1"/>
                <w:sz w:val="22"/>
                <w:szCs w:val="22"/>
              </w:rPr>
              <w:t>angladesh</w:t>
            </w:r>
          </w:p>
        </w:tc>
      </w:tr>
      <w:tr w:rsidR="007C7756" w:rsidRPr="00197E92" w14:paraId="1AE2756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E44E4A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40494AB" w14:textId="77777777" w:rsidR="007C7756" w:rsidRPr="00197E92" w:rsidRDefault="007C7756" w:rsidP="007C7756">
            <w:pPr>
              <w:rPr>
                <w:rFonts w:eastAsia="Times New Roman"/>
                <w:color w:val="000000" w:themeColor="text1"/>
                <w:sz w:val="22"/>
                <w:szCs w:val="22"/>
              </w:rPr>
            </w:pPr>
            <w:r>
              <w:rPr>
                <w:rFonts w:eastAsia="Times New Roman"/>
                <w:color w:val="000000"/>
                <w:sz w:val="22"/>
                <w:szCs w:val="22"/>
              </w:rPr>
              <w:t xml:space="preserve">The National Union of Public Workers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EC807DD" w14:textId="77777777" w:rsidR="007C7756" w:rsidRPr="00197E92" w:rsidRDefault="007C7756" w:rsidP="007C7756">
            <w:pPr>
              <w:rPr>
                <w:color w:val="000000" w:themeColor="text1"/>
                <w:sz w:val="22"/>
                <w:szCs w:val="22"/>
              </w:rPr>
            </w:pPr>
            <w:r>
              <w:rPr>
                <w:rFonts w:eastAsia="Times New Roman"/>
                <w:color w:val="000000"/>
                <w:sz w:val="22"/>
                <w:szCs w:val="22"/>
              </w:rPr>
              <w:t>Barbados</w:t>
            </w:r>
          </w:p>
        </w:tc>
      </w:tr>
      <w:tr w:rsidR="007C7756" w:rsidRPr="00197E92" w14:paraId="6D0F070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CBF2BF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D066F02" w14:textId="77777777" w:rsidR="007C7756" w:rsidRPr="00197E92" w:rsidRDefault="007C7756" w:rsidP="007C7756">
            <w:pPr>
              <w:rPr>
                <w:rFonts w:eastAsia="Times New Roman"/>
                <w:color w:val="000000" w:themeColor="text1"/>
                <w:sz w:val="22"/>
                <w:szCs w:val="22"/>
              </w:rPr>
            </w:pPr>
            <w:r w:rsidRPr="00197E92">
              <w:rPr>
                <w:rFonts w:eastAsia="Times New Roman"/>
                <w:color w:val="000000" w:themeColor="text1"/>
                <w:sz w:val="22"/>
                <w:szCs w:val="22"/>
              </w:rPr>
              <w:t>11.11.11</w:t>
            </w:r>
          </w:p>
        </w:tc>
        <w:tc>
          <w:tcPr>
            <w:tcW w:w="1890" w:type="dxa"/>
            <w:tcBorders>
              <w:top w:val="single" w:sz="4" w:space="0" w:color="auto"/>
              <w:left w:val="single" w:sz="4" w:space="0" w:color="auto"/>
              <w:bottom w:val="single" w:sz="4" w:space="0" w:color="auto"/>
              <w:right w:val="single" w:sz="4" w:space="0" w:color="auto"/>
            </w:tcBorders>
            <w:noWrap/>
            <w:hideMark/>
          </w:tcPr>
          <w:p w14:paraId="0ADD7646" w14:textId="77777777" w:rsidR="007C7756" w:rsidRPr="00197E92" w:rsidRDefault="007C7756" w:rsidP="007C7756">
            <w:pPr>
              <w:rPr>
                <w:color w:val="000000" w:themeColor="text1"/>
                <w:sz w:val="22"/>
                <w:szCs w:val="22"/>
              </w:rPr>
            </w:pPr>
            <w:r w:rsidRPr="00197E92">
              <w:rPr>
                <w:color w:val="000000" w:themeColor="text1"/>
                <w:sz w:val="22"/>
                <w:szCs w:val="22"/>
              </w:rPr>
              <w:t>Belgium</w:t>
            </w:r>
          </w:p>
        </w:tc>
      </w:tr>
      <w:tr w:rsidR="007C7756" w:rsidRPr="00197E92" w14:paraId="7FEFC61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48DD98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0DF1A97" w14:textId="77777777" w:rsidR="007C7756" w:rsidRPr="00197E92" w:rsidRDefault="007C7756" w:rsidP="007C7756">
            <w:pPr>
              <w:rPr>
                <w:rFonts w:eastAsia="Times New Roman"/>
                <w:color w:val="000000" w:themeColor="text1"/>
                <w:sz w:val="22"/>
                <w:szCs w:val="22"/>
              </w:rPr>
            </w:pPr>
            <w:r w:rsidRPr="00961006">
              <w:rPr>
                <w:rFonts w:eastAsia="Times New Roman"/>
                <w:color w:val="000000" w:themeColor="text1"/>
                <w:sz w:val="22"/>
                <w:szCs w:val="22"/>
              </w:rPr>
              <w:t>Centrale Générale des Services Publics (CGSP)</w:t>
            </w:r>
          </w:p>
        </w:tc>
        <w:tc>
          <w:tcPr>
            <w:tcW w:w="1890" w:type="dxa"/>
            <w:tcBorders>
              <w:top w:val="single" w:sz="4" w:space="0" w:color="auto"/>
              <w:left w:val="single" w:sz="4" w:space="0" w:color="auto"/>
              <w:bottom w:val="single" w:sz="4" w:space="0" w:color="auto"/>
              <w:right w:val="single" w:sz="4" w:space="0" w:color="auto"/>
            </w:tcBorders>
            <w:noWrap/>
            <w:hideMark/>
          </w:tcPr>
          <w:p w14:paraId="0A0BC0CA" w14:textId="77777777" w:rsidR="007C7756" w:rsidRPr="00197E92" w:rsidRDefault="007C7756" w:rsidP="007C7756">
            <w:pPr>
              <w:rPr>
                <w:color w:val="000000" w:themeColor="text1"/>
                <w:sz w:val="22"/>
                <w:szCs w:val="22"/>
              </w:rPr>
            </w:pPr>
            <w:r w:rsidRPr="00197E92">
              <w:rPr>
                <w:color w:val="000000" w:themeColor="text1"/>
                <w:sz w:val="22"/>
                <w:szCs w:val="22"/>
              </w:rPr>
              <w:t>Belgium</w:t>
            </w:r>
          </w:p>
        </w:tc>
      </w:tr>
      <w:tr w:rsidR="007C7756" w:rsidRPr="00197E92" w14:paraId="24CB5C9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C90763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D139084" w14:textId="77777777" w:rsidR="007C7756" w:rsidRPr="00197E92" w:rsidRDefault="007C7756" w:rsidP="007C7756">
            <w:pPr>
              <w:rPr>
                <w:rFonts w:eastAsia="Times New Roman"/>
                <w:color w:val="000000" w:themeColor="text1"/>
                <w:sz w:val="22"/>
                <w:szCs w:val="22"/>
              </w:rPr>
            </w:pPr>
            <w:r w:rsidRPr="002C7EE2">
              <w:rPr>
                <w:rFonts w:eastAsia="Times New Roman"/>
                <w:color w:val="000000" w:themeColor="text1"/>
                <w:sz w:val="22"/>
                <w:szCs w:val="22"/>
              </w:rPr>
              <w:t>CNCD-11.11.11 (Centre national de coopération au développement)</w:t>
            </w:r>
          </w:p>
        </w:tc>
        <w:tc>
          <w:tcPr>
            <w:tcW w:w="1890" w:type="dxa"/>
            <w:tcBorders>
              <w:top w:val="single" w:sz="4" w:space="0" w:color="auto"/>
              <w:left w:val="single" w:sz="4" w:space="0" w:color="auto"/>
              <w:bottom w:val="single" w:sz="4" w:space="0" w:color="auto"/>
              <w:right w:val="single" w:sz="4" w:space="0" w:color="auto"/>
            </w:tcBorders>
            <w:noWrap/>
            <w:hideMark/>
          </w:tcPr>
          <w:p w14:paraId="329BF9D0" w14:textId="77777777" w:rsidR="007C7756" w:rsidRPr="00197E92" w:rsidRDefault="007C7756" w:rsidP="007C7756">
            <w:pPr>
              <w:rPr>
                <w:color w:val="000000" w:themeColor="text1"/>
                <w:sz w:val="22"/>
                <w:szCs w:val="22"/>
              </w:rPr>
            </w:pPr>
            <w:r w:rsidRPr="00197E92">
              <w:rPr>
                <w:color w:val="000000" w:themeColor="text1"/>
                <w:sz w:val="22"/>
                <w:szCs w:val="22"/>
              </w:rPr>
              <w:t>Belgium</w:t>
            </w:r>
          </w:p>
        </w:tc>
      </w:tr>
      <w:tr w:rsidR="007C7756" w:rsidRPr="00197E92" w14:paraId="6303D8E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8AB869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7561243" w14:textId="77777777" w:rsidR="007C7756" w:rsidRPr="00197E92" w:rsidRDefault="007C7756" w:rsidP="007C7756">
            <w:pPr>
              <w:rPr>
                <w:rFonts w:eastAsia="Times New Roman"/>
                <w:color w:val="000000" w:themeColor="text1"/>
                <w:sz w:val="22"/>
                <w:szCs w:val="22"/>
              </w:rPr>
            </w:pPr>
            <w:r w:rsidRPr="002C2D8B">
              <w:rPr>
                <w:rFonts w:eastAsia="Times New Roman"/>
                <w:color w:val="000000" w:themeColor="text1"/>
                <w:sz w:val="22"/>
                <w:szCs w:val="22"/>
              </w:rPr>
              <w:t>Conféd</w:t>
            </w:r>
            <w:r>
              <w:rPr>
                <w:rFonts w:eastAsia="Times New Roman"/>
                <w:color w:val="000000" w:themeColor="text1"/>
                <w:sz w:val="22"/>
                <w:szCs w:val="22"/>
              </w:rPr>
              <w:t>ération des Syndicats Chrétiens</w:t>
            </w:r>
            <w:r w:rsidRPr="002C2D8B">
              <w:rPr>
                <w:rFonts w:eastAsia="Times New Roman"/>
                <w:color w:val="000000" w:themeColor="text1"/>
                <w:sz w:val="22"/>
                <w:szCs w:val="22"/>
              </w:rPr>
              <w:t>, the Confederation of Christian Trade Unions</w:t>
            </w:r>
            <w:r>
              <w:rPr>
                <w:rFonts w:eastAsia="Times New Roman"/>
                <w:color w:val="000000" w:themeColor="text1"/>
                <w:sz w:val="22"/>
                <w:szCs w:val="22"/>
              </w:rPr>
              <w:t xml:space="preserve"> (</w:t>
            </w:r>
            <w:r w:rsidRPr="002C2D8B">
              <w:rPr>
                <w:rFonts w:eastAsia="Times New Roman"/>
                <w:color w:val="000000" w:themeColor="text1"/>
                <w:sz w:val="22"/>
                <w:szCs w:val="22"/>
              </w:rPr>
              <w:t>ACV-CSC</w:t>
            </w:r>
            <w:r>
              <w:rPr>
                <w:rFonts w:eastAsia="Times New Roman"/>
                <w:color w:val="000000" w:themeColor="text1"/>
                <w:sz w:val="22"/>
                <w:szCs w:val="22"/>
              </w:rPr>
              <w:t>)</w:t>
            </w:r>
          </w:p>
        </w:tc>
        <w:tc>
          <w:tcPr>
            <w:tcW w:w="1890" w:type="dxa"/>
            <w:tcBorders>
              <w:top w:val="single" w:sz="4" w:space="0" w:color="auto"/>
              <w:left w:val="single" w:sz="4" w:space="0" w:color="auto"/>
              <w:bottom w:val="single" w:sz="4" w:space="0" w:color="auto"/>
              <w:right w:val="single" w:sz="4" w:space="0" w:color="auto"/>
            </w:tcBorders>
            <w:noWrap/>
            <w:hideMark/>
          </w:tcPr>
          <w:p w14:paraId="1C0766EA" w14:textId="77777777" w:rsidR="007C7756" w:rsidRPr="00197E92" w:rsidRDefault="007C7756" w:rsidP="007C7756">
            <w:pPr>
              <w:rPr>
                <w:color w:val="000000" w:themeColor="text1"/>
                <w:sz w:val="22"/>
                <w:szCs w:val="22"/>
              </w:rPr>
            </w:pPr>
            <w:r w:rsidRPr="00197E92">
              <w:rPr>
                <w:color w:val="000000" w:themeColor="text1"/>
                <w:sz w:val="22"/>
                <w:szCs w:val="22"/>
              </w:rPr>
              <w:t>Belgium</w:t>
            </w:r>
          </w:p>
        </w:tc>
      </w:tr>
      <w:tr w:rsidR="007C7756" w:rsidRPr="00197E92" w14:paraId="67AB63AA" w14:textId="77777777" w:rsidTr="007C7756">
        <w:trPr>
          <w:trHeight w:val="557"/>
        </w:trPr>
        <w:tc>
          <w:tcPr>
            <w:tcW w:w="646" w:type="dxa"/>
            <w:tcBorders>
              <w:top w:val="single" w:sz="4" w:space="0" w:color="auto"/>
              <w:left w:val="single" w:sz="4" w:space="0" w:color="auto"/>
              <w:bottom w:val="single" w:sz="4" w:space="0" w:color="auto"/>
              <w:right w:val="single" w:sz="4" w:space="0" w:color="auto"/>
            </w:tcBorders>
            <w:noWrap/>
          </w:tcPr>
          <w:p w14:paraId="25A5E59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865EED4" w14:textId="77777777" w:rsidR="007C7756" w:rsidRPr="00197E92" w:rsidRDefault="007C7756" w:rsidP="007C7756">
            <w:pPr>
              <w:rPr>
                <w:rFonts w:eastAsia="Times New Roman"/>
                <w:color w:val="000000" w:themeColor="text1"/>
                <w:sz w:val="22"/>
                <w:szCs w:val="22"/>
              </w:rPr>
            </w:pPr>
            <w:r w:rsidRPr="00A41DAF">
              <w:rPr>
                <w:rFonts w:eastAsia="Times New Roman"/>
                <w:color w:val="000000" w:themeColor="text1"/>
                <w:sz w:val="22"/>
                <w:szCs w:val="22"/>
              </w:rPr>
              <w:t xml:space="preserve">National Alliance of </w:t>
            </w:r>
            <w:r>
              <w:rPr>
                <w:rFonts w:eastAsia="Times New Roman"/>
                <w:color w:val="000000" w:themeColor="text1"/>
                <w:sz w:val="22"/>
                <w:szCs w:val="22"/>
              </w:rPr>
              <w:t xml:space="preserve">Christian </w:t>
            </w:r>
            <w:r w:rsidRPr="00A41DAF">
              <w:rPr>
                <w:rFonts w:eastAsia="Times New Roman"/>
                <w:color w:val="000000" w:themeColor="text1"/>
                <w:sz w:val="22"/>
                <w:szCs w:val="22"/>
              </w:rPr>
              <w:t>Mutual Health Funds (ANMC-LCM)</w:t>
            </w:r>
            <w:r>
              <w:rPr>
                <w:rFonts w:eastAsia="Times New Roman"/>
                <w:color w:val="000000" w:themeColor="text1"/>
                <w:sz w:val="22"/>
                <w:szCs w:val="22"/>
              </w:rPr>
              <w:t xml:space="preserve"> / Alliance N</w:t>
            </w:r>
            <w:r w:rsidRPr="00A41DAF">
              <w:rPr>
                <w:rFonts w:eastAsia="Times New Roman"/>
                <w:color w:val="000000" w:themeColor="text1"/>
                <w:sz w:val="22"/>
                <w:szCs w:val="22"/>
              </w:rPr>
              <w:t>ationale des Mutuali</w:t>
            </w:r>
            <w:r>
              <w:rPr>
                <w:rFonts w:eastAsia="Times New Roman"/>
                <w:color w:val="000000" w:themeColor="text1"/>
                <w:sz w:val="22"/>
                <w:szCs w:val="22"/>
              </w:rPr>
              <w:t xml:space="preserve">tés Chrétiennes (ANMC) </w:t>
            </w:r>
          </w:p>
        </w:tc>
        <w:tc>
          <w:tcPr>
            <w:tcW w:w="1890" w:type="dxa"/>
            <w:tcBorders>
              <w:top w:val="single" w:sz="4" w:space="0" w:color="auto"/>
              <w:left w:val="single" w:sz="4" w:space="0" w:color="auto"/>
              <w:bottom w:val="single" w:sz="4" w:space="0" w:color="auto"/>
              <w:right w:val="single" w:sz="4" w:space="0" w:color="auto"/>
            </w:tcBorders>
            <w:noWrap/>
            <w:hideMark/>
          </w:tcPr>
          <w:p w14:paraId="29882976" w14:textId="77777777" w:rsidR="007C7756" w:rsidRPr="00197E92" w:rsidRDefault="007C7756" w:rsidP="007C7756">
            <w:pPr>
              <w:rPr>
                <w:color w:val="000000" w:themeColor="text1"/>
                <w:sz w:val="22"/>
                <w:szCs w:val="22"/>
              </w:rPr>
            </w:pPr>
            <w:r w:rsidRPr="00197E92">
              <w:rPr>
                <w:color w:val="000000" w:themeColor="text1"/>
                <w:sz w:val="22"/>
                <w:szCs w:val="22"/>
              </w:rPr>
              <w:t>Belgium</w:t>
            </w:r>
          </w:p>
        </w:tc>
      </w:tr>
      <w:tr w:rsidR="007C7756" w:rsidRPr="00197E92" w14:paraId="4D5BF72C" w14:textId="77777777" w:rsidTr="007C7756">
        <w:trPr>
          <w:trHeight w:val="341"/>
        </w:trPr>
        <w:tc>
          <w:tcPr>
            <w:tcW w:w="646" w:type="dxa"/>
            <w:tcBorders>
              <w:top w:val="single" w:sz="4" w:space="0" w:color="auto"/>
              <w:left w:val="single" w:sz="4" w:space="0" w:color="auto"/>
              <w:bottom w:val="single" w:sz="4" w:space="0" w:color="auto"/>
              <w:right w:val="single" w:sz="4" w:space="0" w:color="auto"/>
            </w:tcBorders>
            <w:noWrap/>
          </w:tcPr>
          <w:p w14:paraId="351B5BC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759BE3A3" w14:textId="77777777" w:rsidR="007C7756" w:rsidRPr="00CA0FC5" w:rsidRDefault="007C7756" w:rsidP="007C7756">
            <w:pPr>
              <w:rPr>
                <w:rFonts w:eastAsiaTheme="minorHAnsi" w:cstheme="minorBidi"/>
                <w:color w:val="000000" w:themeColor="text1"/>
                <w:sz w:val="22"/>
                <w:szCs w:val="22"/>
                <w:lang w:val="es-VE"/>
              </w:rPr>
            </w:pPr>
            <w:r>
              <w:rPr>
                <w:color w:val="000000" w:themeColor="text1"/>
                <w:sz w:val="22"/>
                <w:szCs w:val="22"/>
                <w:lang w:val="es-VE"/>
              </w:rPr>
              <w:t>SOS Faim Belgique</w:t>
            </w:r>
          </w:p>
        </w:tc>
        <w:tc>
          <w:tcPr>
            <w:tcW w:w="1890" w:type="dxa"/>
            <w:tcBorders>
              <w:top w:val="single" w:sz="4" w:space="0" w:color="auto"/>
              <w:left w:val="single" w:sz="4" w:space="0" w:color="auto"/>
              <w:bottom w:val="single" w:sz="4" w:space="0" w:color="auto"/>
              <w:right w:val="single" w:sz="4" w:space="0" w:color="auto"/>
            </w:tcBorders>
            <w:noWrap/>
          </w:tcPr>
          <w:p w14:paraId="7878CCF6" w14:textId="77777777" w:rsidR="007C7756" w:rsidRPr="00197E92" w:rsidRDefault="007C7756" w:rsidP="007C7756">
            <w:pPr>
              <w:rPr>
                <w:color w:val="000000" w:themeColor="text1"/>
                <w:sz w:val="22"/>
                <w:szCs w:val="22"/>
              </w:rPr>
            </w:pPr>
            <w:r>
              <w:rPr>
                <w:color w:val="000000" w:themeColor="text1"/>
                <w:sz w:val="22"/>
                <w:szCs w:val="22"/>
                <w:lang w:val="es-VE"/>
              </w:rPr>
              <w:t>Belgium</w:t>
            </w:r>
          </w:p>
        </w:tc>
      </w:tr>
      <w:tr w:rsidR="007C7756" w:rsidRPr="00197E92" w14:paraId="2446314A" w14:textId="77777777" w:rsidTr="007C7756">
        <w:trPr>
          <w:trHeight w:val="314"/>
        </w:trPr>
        <w:tc>
          <w:tcPr>
            <w:tcW w:w="646" w:type="dxa"/>
            <w:tcBorders>
              <w:top w:val="single" w:sz="4" w:space="0" w:color="auto"/>
              <w:left w:val="single" w:sz="4" w:space="0" w:color="auto"/>
              <w:bottom w:val="single" w:sz="4" w:space="0" w:color="auto"/>
              <w:right w:val="single" w:sz="4" w:space="0" w:color="auto"/>
            </w:tcBorders>
            <w:noWrap/>
          </w:tcPr>
          <w:p w14:paraId="5C262BE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6FEDE0" w14:textId="77777777" w:rsidR="007C7756" w:rsidRPr="00303931" w:rsidRDefault="007C7756" w:rsidP="007C7756">
            <w:pPr>
              <w:rPr>
                <w:rFonts w:eastAsia="Times New Roman"/>
                <w:color w:val="000000" w:themeColor="text1"/>
                <w:sz w:val="22"/>
                <w:szCs w:val="22"/>
                <w:lang w:val="es-VE"/>
              </w:rPr>
            </w:pPr>
            <w:r w:rsidRPr="00AD2661">
              <w:rPr>
                <w:rFonts w:eastAsia="Times New Roman"/>
                <w:color w:val="000000" w:themeColor="text1"/>
                <w:sz w:val="22"/>
                <w:szCs w:val="22"/>
                <w:lang w:val="es-VE"/>
              </w:rPr>
              <w:t>Public Service Union of Belize</w:t>
            </w:r>
          </w:p>
        </w:tc>
        <w:tc>
          <w:tcPr>
            <w:tcW w:w="1890" w:type="dxa"/>
            <w:tcBorders>
              <w:top w:val="single" w:sz="4" w:space="0" w:color="auto"/>
              <w:left w:val="single" w:sz="4" w:space="0" w:color="auto"/>
              <w:bottom w:val="single" w:sz="4" w:space="0" w:color="auto"/>
              <w:right w:val="single" w:sz="4" w:space="0" w:color="auto"/>
            </w:tcBorders>
            <w:noWrap/>
            <w:hideMark/>
          </w:tcPr>
          <w:p w14:paraId="44058EDB" w14:textId="77777777" w:rsidR="007C7756" w:rsidRPr="00197E92" w:rsidRDefault="007C7756" w:rsidP="007C7756">
            <w:pPr>
              <w:rPr>
                <w:color w:val="000000" w:themeColor="text1"/>
                <w:sz w:val="22"/>
                <w:szCs w:val="22"/>
              </w:rPr>
            </w:pPr>
            <w:r>
              <w:rPr>
                <w:color w:val="000000" w:themeColor="text1"/>
                <w:sz w:val="22"/>
                <w:szCs w:val="22"/>
              </w:rPr>
              <w:t>Belize</w:t>
            </w:r>
          </w:p>
        </w:tc>
      </w:tr>
      <w:tr w:rsidR="007C7756" w:rsidRPr="00197E92" w14:paraId="60AADCA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3DDB38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B3D4577" w14:textId="77777777" w:rsidR="007C7756" w:rsidRPr="00303931" w:rsidRDefault="007C7756" w:rsidP="007C7756">
            <w:pPr>
              <w:rPr>
                <w:rFonts w:eastAsia="Times New Roman"/>
                <w:color w:val="000000" w:themeColor="text1"/>
                <w:sz w:val="22"/>
                <w:szCs w:val="22"/>
                <w:lang w:val="es-VE"/>
              </w:rPr>
            </w:pPr>
            <w:r w:rsidRPr="00AD2661">
              <w:rPr>
                <w:rFonts w:eastAsia="Times New Roman"/>
                <w:color w:val="000000" w:themeColor="text1"/>
                <w:sz w:val="22"/>
                <w:szCs w:val="22"/>
                <w:lang w:val="es-VE"/>
              </w:rPr>
              <w:t>Bermuda Public Services Union</w:t>
            </w:r>
          </w:p>
        </w:tc>
        <w:tc>
          <w:tcPr>
            <w:tcW w:w="1890" w:type="dxa"/>
            <w:tcBorders>
              <w:top w:val="single" w:sz="4" w:space="0" w:color="auto"/>
              <w:left w:val="single" w:sz="4" w:space="0" w:color="auto"/>
              <w:bottom w:val="single" w:sz="4" w:space="0" w:color="auto"/>
              <w:right w:val="single" w:sz="4" w:space="0" w:color="auto"/>
            </w:tcBorders>
            <w:noWrap/>
            <w:hideMark/>
          </w:tcPr>
          <w:p w14:paraId="589ED6FF" w14:textId="77777777" w:rsidR="007C7756" w:rsidRPr="00197E92" w:rsidRDefault="007C7756" w:rsidP="007C7756">
            <w:pPr>
              <w:rPr>
                <w:color w:val="000000" w:themeColor="text1"/>
                <w:sz w:val="22"/>
                <w:szCs w:val="22"/>
              </w:rPr>
            </w:pPr>
            <w:r>
              <w:rPr>
                <w:color w:val="000000" w:themeColor="text1"/>
                <w:sz w:val="22"/>
                <w:szCs w:val="22"/>
              </w:rPr>
              <w:t>Bermuda</w:t>
            </w:r>
          </w:p>
        </w:tc>
      </w:tr>
      <w:tr w:rsidR="007C7756" w:rsidRPr="00197E92" w14:paraId="25D8F70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5DF378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F62EA00" w14:textId="77777777" w:rsidR="007C7756" w:rsidRPr="00303931" w:rsidRDefault="007C7756" w:rsidP="007C7756">
            <w:pPr>
              <w:rPr>
                <w:rFonts w:eastAsia="Times New Roman"/>
                <w:color w:val="000000" w:themeColor="text1"/>
                <w:sz w:val="22"/>
                <w:szCs w:val="22"/>
                <w:lang w:val="es-VE"/>
              </w:rPr>
            </w:pPr>
            <w:r w:rsidRPr="00906ECD">
              <w:rPr>
                <w:rFonts w:eastAsia="Times New Roman"/>
                <w:color w:val="000000" w:themeColor="text1"/>
                <w:sz w:val="22"/>
                <w:szCs w:val="22"/>
                <w:lang w:val="es-VE"/>
              </w:rPr>
              <w:t>Fundación REDES de Bolivia</w:t>
            </w:r>
          </w:p>
        </w:tc>
        <w:tc>
          <w:tcPr>
            <w:tcW w:w="1890" w:type="dxa"/>
            <w:tcBorders>
              <w:top w:val="single" w:sz="4" w:space="0" w:color="auto"/>
              <w:left w:val="single" w:sz="4" w:space="0" w:color="auto"/>
              <w:bottom w:val="single" w:sz="4" w:space="0" w:color="auto"/>
              <w:right w:val="single" w:sz="4" w:space="0" w:color="auto"/>
            </w:tcBorders>
            <w:noWrap/>
            <w:hideMark/>
          </w:tcPr>
          <w:p w14:paraId="00B7CA4F" w14:textId="77777777" w:rsidR="007C7756" w:rsidRPr="00197E92" w:rsidRDefault="007C7756" w:rsidP="007C7756">
            <w:pPr>
              <w:rPr>
                <w:color w:val="000000" w:themeColor="text1"/>
                <w:sz w:val="22"/>
                <w:szCs w:val="22"/>
              </w:rPr>
            </w:pPr>
            <w:r>
              <w:rPr>
                <w:color w:val="000000" w:themeColor="text1"/>
                <w:sz w:val="22"/>
                <w:szCs w:val="22"/>
              </w:rPr>
              <w:t>Bolivia</w:t>
            </w:r>
          </w:p>
        </w:tc>
      </w:tr>
      <w:tr w:rsidR="007C7756" w:rsidRPr="00197E92" w14:paraId="01E5B53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F8A194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F83ADB" w14:textId="77777777" w:rsidR="007C7756" w:rsidRPr="00303931" w:rsidRDefault="007C7756" w:rsidP="007C7756">
            <w:pPr>
              <w:rPr>
                <w:rFonts w:eastAsia="Times New Roman"/>
                <w:color w:val="000000" w:themeColor="text1"/>
                <w:sz w:val="22"/>
                <w:szCs w:val="22"/>
                <w:lang w:val="es-VE"/>
              </w:rPr>
            </w:pPr>
            <w:r w:rsidRPr="00303931">
              <w:rPr>
                <w:rFonts w:eastAsia="Times New Roman"/>
                <w:color w:val="000000" w:themeColor="text1"/>
                <w:sz w:val="22"/>
                <w:szCs w:val="22"/>
                <w:lang w:val="es-VE"/>
              </w:rPr>
              <w:t>Plataforma Boliviana frente al Cambio Climático</w:t>
            </w:r>
          </w:p>
        </w:tc>
        <w:tc>
          <w:tcPr>
            <w:tcW w:w="1890" w:type="dxa"/>
            <w:tcBorders>
              <w:top w:val="single" w:sz="4" w:space="0" w:color="auto"/>
              <w:left w:val="single" w:sz="4" w:space="0" w:color="auto"/>
              <w:bottom w:val="single" w:sz="4" w:space="0" w:color="auto"/>
              <w:right w:val="single" w:sz="4" w:space="0" w:color="auto"/>
            </w:tcBorders>
            <w:noWrap/>
            <w:hideMark/>
          </w:tcPr>
          <w:p w14:paraId="30F6AA08" w14:textId="77777777" w:rsidR="007C7756" w:rsidRPr="00197E92" w:rsidRDefault="007C7756" w:rsidP="007C7756">
            <w:pPr>
              <w:rPr>
                <w:color w:val="000000" w:themeColor="text1"/>
                <w:sz w:val="22"/>
                <w:szCs w:val="22"/>
              </w:rPr>
            </w:pPr>
            <w:r>
              <w:rPr>
                <w:color w:val="000000" w:themeColor="text1"/>
                <w:sz w:val="22"/>
                <w:szCs w:val="22"/>
              </w:rPr>
              <w:t>Bolivia</w:t>
            </w:r>
          </w:p>
        </w:tc>
      </w:tr>
      <w:tr w:rsidR="007C7756" w:rsidRPr="00197E92" w14:paraId="71B48919" w14:textId="77777777" w:rsidTr="007C7756">
        <w:trPr>
          <w:trHeight w:val="332"/>
        </w:trPr>
        <w:tc>
          <w:tcPr>
            <w:tcW w:w="646" w:type="dxa"/>
            <w:tcBorders>
              <w:top w:val="single" w:sz="4" w:space="0" w:color="auto"/>
              <w:left w:val="single" w:sz="4" w:space="0" w:color="auto"/>
              <w:bottom w:val="single" w:sz="4" w:space="0" w:color="auto"/>
              <w:right w:val="single" w:sz="4" w:space="0" w:color="auto"/>
            </w:tcBorders>
            <w:noWrap/>
          </w:tcPr>
          <w:p w14:paraId="6465132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49CD721" w14:textId="77777777" w:rsidR="007C7756" w:rsidRPr="00303931" w:rsidRDefault="007C7756" w:rsidP="007C7756">
            <w:pPr>
              <w:rPr>
                <w:rFonts w:eastAsia="Times New Roman"/>
                <w:color w:val="000000" w:themeColor="text1"/>
                <w:sz w:val="22"/>
                <w:szCs w:val="22"/>
                <w:lang w:val="es-VE"/>
              </w:rPr>
            </w:pPr>
            <w:r w:rsidRPr="00BE2700">
              <w:rPr>
                <w:rFonts w:eastAsia="Times New Roman"/>
                <w:color w:val="000000" w:themeColor="text1"/>
                <w:sz w:val="22"/>
                <w:szCs w:val="22"/>
                <w:lang w:val="es-VE"/>
              </w:rPr>
              <w:t>A Casa 8 de Março - Organização feminista do Tocantins</w:t>
            </w:r>
            <w:r>
              <w:rPr>
                <w:rFonts w:eastAsia="Times New Roman"/>
                <w:color w:val="000000" w:themeColor="text1"/>
                <w:sz w:val="22"/>
                <w:szCs w:val="22"/>
                <w:lang w:val="es-VE"/>
              </w:rPr>
              <w:t xml:space="preserve"> </w:t>
            </w:r>
          </w:p>
        </w:tc>
        <w:tc>
          <w:tcPr>
            <w:tcW w:w="1890" w:type="dxa"/>
            <w:tcBorders>
              <w:top w:val="single" w:sz="4" w:space="0" w:color="auto"/>
              <w:left w:val="single" w:sz="4" w:space="0" w:color="auto"/>
              <w:bottom w:val="single" w:sz="4" w:space="0" w:color="auto"/>
              <w:right w:val="single" w:sz="4" w:space="0" w:color="auto"/>
            </w:tcBorders>
            <w:noWrap/>
            <w:hideMark/>
          </w:tcPr>
          <w:p w14:paraId="5FF5BF30"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664E15C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5FC7D2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25AA27A" w14:textId="77777777" w:rsidR="007C7756" w:rsidRPr="00303931" w:rsidRDefault="007C7756" w:rsidP="007C7756">
            <w:pPr>
              <w:rPr>
                <w:rFonts w:eastAsia="Times New Roman"/>
                <w:color w:val="000000" w:themeColor="text1"/>
                <w:sz w:val="22"/>
                <w:szCs w:val="22"/>
                <w:lang w:val="es-VE"/>
              </w:rPr>
            </w:pPr>
            <w:r w:rsidRPr="00BE2700">
              <w:rPr>
                <w:rFonts w:eastAsia="Times New Roman"/>
                <w:color w:val="000000" w:themeColor="text1"/>
                <w:sz w:val="22"/>
                <w:szCs w:val="22"/>
                <w:lang w:val="es-VE"/>
              </w:rPr>
              <w:t>Articulação de Mulheres Brasileiras</w:t>
            </w:r>
            <w:r>
              <w:rPr>
                <w:rFonts w:eastAsia="Times New Roman"/>
                <w:color w:val="000000" w:themeColor="text1"/>
                <w:sz w:val="22"/>
                <w:szCs w:val="22"/>
                <w:lang w:val="es-VE"/>
              </w:rPr>
              <w:t xml:space="preserve"> (AMB)</w:t>
            </w:r>
          </w:p>
        </w:tc>
        <w:tc>
          <w:tcPr>
            <w:tcW w:w="1890" w:type="dxa"/>
            <w:tcBorders>
              <w:top w:val="single" w:sz="4" w:space="0" w:color="auto"/>
              <w:left w:val="single" w:sz="4" w:space="0" w:color="auto"/>
              <w:bottom w:val="single" w:sz="4" w:space="0" w:color="auto"/>
              <w:right w:val="single" w:sz="4" w:space="0" w:color="auto"/>
            </w:tcBorders>
            <w:noWrap/>
            <w:hideMark/>
          </w:tcPr>
          <w:p w14:paraId="5A180393"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2F2862B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CA5C13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DF33479" w14:textId="77777777" w:rsidR="007C7756" w:rsidRPr="00303931" w:rsidRDefault="007C7756" w:rsidP="007C7756">
            <w:pPr>
              <w:rPr>
                <w:rFonts w:eastAsia="Times New Roman"/>
                <w:color w:val="000000" w:themeColor="text1"/>
                <w:sz w:val="22"/>
                <w:szCs w:val="22"/>
                <w:lang w:val="es-VE"/>
              </w:rPr>
            </w:pPr>
            <w:r w:rsidRPr="00B74F09">
              <w:rPr>
                <w:rFonts w:eastAsia="Times New Roman"/>
                <w:color w:val="000000" w:themeColor="text1"/>
                <w:sz w:val="22"/>
                <w:szCs w:val="22"/>
                <w:lang w:val="es-VE"/>
              </w:rPr>
              <w:t>CONTAG</w:t>
            </w:r>
          </w:p>
        </w:tc>
        <w:tc>
          <w:tcPr>
            <w:tcW w:w="1890" w:type="dxa"/>
            <w:tcBorders>
              <w:top w:val="single" w:sz="4" w:space="0" w:color="auto"/>
              <w:left w:val="single" w:sz="4" w:space="0" w:color="auto"/>
              <w:bottom w:val="single" w:sz="4" w:space="0" w:color="auto"/>
              <w:right w:val="single" w:sz="4" w:space="0" w:color="auto"/>
            </w:tcBorders>
            <w:noWrap/>
            <w:hideMark/>
          </w:tcPr>
          <w:p w14:paraId="5630F4B3"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5D0FDFC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B5F478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1486328" w14:textId="77777777" w:rsidR="007C7756" w:rsidRPr="00303931" w:rsidRDefault="007C7756" w:rsidP="007C7756">
            <w:pPr>
              <w:rPr>
                <w:rFonts w:eastAsia="Times New Roman"/>
                <w:color w:val="000000" w:themeColor="text1"/>
                <w:sz w:val="22"/>
                <w:szCs w:val="22"/>
                <w:lang w:val="es-VE"/>
              </w:rPr>
            </w:pPr>
            <w:r>
              <w:rPr>
                <w:rFonts w:eastAsia="Times New Roman"/>
                <w:color w:val="000000"/>
                <w:sz w:val="22"/>
                <w:szCs w:val="22"/>
              </w:rPr>
              <w:t>Federação dos Trabalhadores Municipais de Santa Catarina (FETRAM-SC/CUT)</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110D031" w14:textId="77777777" w:rsidR="007C7756" w:rsidRPr="00197E92" w:rsidRDefault="007C7756" w:rsidP="007C7756">
            <w:pPr>
              <w:rPr>
                <w:color w:val="000000" w:themeColor="text1"/>
                <w:sz w:val="22"/>
                <w:szCs w:val="22"/>
              </w:rPr>
            </w:pPr>
            <w:r>
              <w:rPr>
                <w:rFonts w:eastAsia="Times New Roman"/>
                <w:color w:val="000000"/>
                <w:sz w:val="22"/>
                <w:szCs w:val="22"/>
              </w:rPr>
              <w:t>Brazil</w:t>
            </w:r>
          </w:p>
        </w:tc>
      </w:tr>
      <w:tr w:rsidR="007C7756" w:rsidRPr="00197E92" w14:paraId="402C93E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5080E4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117F2AF" w14:textId="77777777" w:rsidR="007C7756" w:rsidRPr="00303931" w:rsidRDefault="007C7756" w:rsidP="007C7756">
            <w:pPr>
              <w:rPr>
                <w:rFonts w:eastAsia="Times New Roman"/>
                <w:color w:val="000000" w:themeColor="text1"/>
                <w:sz w:val="22"/>
                <w:szCs w:val="22"/>
                <w:lang w:val="es-VE"/>
              </w:rPr>
            </w:pPr>
            <w:r>
              <w:rPr>
                <w:rFonts w:eastAsia="Times New Roman"/>
                <w:color w:val="000000"/>
                <w:sz w:val="22"/>
                <w:szCs w:val="22"/>
              </w:rPr>
              <w:t>Federação Nacional dos Servidores do Judiciário nos Estados (FENAJUD)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EC61550" w14:textId="77777777" w:rsidR="007C7756" w:rsidRPr="00197E92" w:rsidRDefault="007C7756" w:rsidP="007C7756">
            <w:pPr>
              <w:rPr>
                <w:color w:val="000000" w:themeColor="text1"/>
                <w:sz w:val="22"/>
                <w:szCs w:val="22"/>
              </w:rPr>
            </w:pPr>
            <w:r>
              <w:rPr>
                <w:rFonts w:eastAsia="Times New Roman"/>
                <w:color w:val="000000"/>
                <w:sz w:val="22"/>
                <w:szCs w:val="22"/>
              </w:rPr>
              <w:t>Brazil</w:t>
            </w:r>
          </w:p>
        </w:tc>
      </w:tr>
      <w:tr w:rsidR="007C7756" w:rsidRPr="00197E92" w14:paraId="3387177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933BA4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07ECF3A" w14:textId="77777777" w:rsidR="007C7756" w:rsidRPr="00303931" w:rsidRDefault="007C7756" w:rsidP="007C7756">
            <w:pPr>
              <w:rPr>
                <w:rFonts w:eastAsia="Times New Roman"/>
                <w:color w:val="000000" w:themeColor="text1"/>
                <w:sz w:val="22"/>
                <w:szCs w:val="22"/>
                <w:lang w:val="es-VE"/>
              </w:rPr>
            </w:pPr>
            <w:r w:rsidRPr="00B74F09">
              <w:rPr>
                <w:rFonts w:eastAsia="Times New Roman"/>
                <w:color w:val="000000" w:themeColor="text1"/>
                <w:sz w:val="22"/>
                <w:szCs w:val="22"/>
                <w:lang w:val="es-VE"/>
              </w:rPr>
              <w:t>GAPARS - Grupo de Apoio A Prevenção da AIDS do RS</w:t>
            </w:r>
          </w:p>
        </w:tc>
        <w:tc>
          <w:tcPr>
            <w:tcW w:w="1890" w:type="dxa"/>
            <w:tcBorders>
              <w:top w:val="single" w:sz="4" w:space="0" w:color="auto"/>
              <w:left w:val="single" w:sz="4" w:space="0" w:color="auto"/>
              <w:bottom w:val="single" w:sz="4" w:space="0" w:color="auto"/>
              <w:right w:val="single" w:sz="4" w:space="0" w:color="auto"/>
            </w:tcBorders>
            <w:noWrap/>
            <w:hideMark/>
          </w:tcPr>
          <w:p w14:paraId="3BE0A0D6"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5A437A0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09D303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506A7B" w14:textId="77777777" w:rsidR="007C7756" w:rsidRPr="00303931" w:rsidRDefault="007C7756" w:rsidP="007C7756">
            <w:pPr>
              <w:rPr>
                <w:rFonts w:eastAsia="Times New Roman"/>
                <w:color w:val="000000" w:themeColor="text1"/>
                <w:sz w:val="22"/>
                <w:szCs w:val="22"/>
                <w:lang w:val="es-VE"/>
              </w:rPr>
            </w:pPr>
            <w:r w:rsidRPr="003F07C7">
              <w:rPr>
                <w:rFonts w:eastAsia="Times New Roman"/>
                <w:color w:val="000000" w:themeColor="text1"/>
                <w:sz w:val="22"/>
                <w:szCs w:val="22"/>
                <w:lang w:val="es-VE"/>
              </w:rPr>
              <w:t>Gestos (HIV and AIDS, Communication, Gender)</w:t>
            </w:r>
          </w:p>
        </w:tc>
        <w:tc>
          <w:tcPr>
            <w:tcW w:w="1890" w:type="dxa"/>
            <w:tcBorders>
              <w:top w:val="single" w:sz="4" w:space="0" w:color="auto"/>
              <w:left w:val="single" w:sz="4" w:space="0" w:color="auto"/>
              <w:bottom w:val="single" w:sz="4" w:space="0" w:color="auto"/>
              <w:right w:val="single" w:sz="4" w:space="0" w:color="auto"/>
            </w:tcBorders>
            <w:noWrap/>
            <w:hideMark/>
          </w:tcPr>
          <w:p w14:paraId="6D11ADBF"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01D71F6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9ACA83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FBE5219"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INESC</w:t>
            </w:r>
          </w:p>
        </w:tc>
        <w:tc>
          <w:tcPr>
            <w:tcW w:w="1890" w:type="dxa"/>
            <w:tcBorders>
              <w:top w:val="single" w:sz="4" w:space="0" w:color="auto"/>
              <w:left w:val="single" w:sz="4" w:space="0" w:color="auto"/>
              <w:bottom w:val="single" w:sz="4" w:space="0" w:color="auto"/>
              <w:right w:val="single" w:sz="4" w:space="0" w:color="auto"/>
            </w:tcBorders>
            <w:noWrap/>
            <w:hideMark/>
          </w:tcPr>
          <w:p w14:paraId="6360562E"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3E2EE3B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4DC22C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C2E47BD" w14:textId="77777777" w:rsidR="007C7756" w:rsidRPr="00303931" w:rsidRDefault="007C7756" w:rsidP="007C7756">
            <w:pPr>
              <w:rPr>
                <w:rFonts w:eastAsia="Times New Roman"/>
                <w:color w:val="000000" w:themeColor="text1"/>
                <w:sz w:val="22"/>
                <w:szCs w:val="22"/>
                <w:lang w:val="es-VE"/>
              </w:rPr>
            </w:pPr>
            <w:r w:rsidRPr="005C046C">
              <w:rPr>
                <w:rFonts w:eastAsia="Times New Roman"/>
                <w:color w:val="000000" w:themeColor="text1"/>
                <w:sz w:val="22"/>
                <w:szCs w:val="22"/>
                <w:lang w:val="es-VE"/>
              </w:rPr>
              <w:t>Instituto EQUIT - Genero, Economia e Cidadania Global</w:t>
            </w:r>
          </w:p>
        </w:tc>
        <w:tc>
          <w:tcPr>
            <w:tcW w:w="1890" w:type="dxa"/>
            <w:tcBorders>
              <w:top w:val="single" w:sz="4" w:space="0" w:color="auto"/>
              <w:left w:val="single" w:sz="4" w:space="0" w:color="auto"/>
              <w:bottom w:val="single" w:sz="4" w:space="0" w:color="auto"/>
              <w:right w:val="single" w:sz="4" w:space="0" w:color="auto"/>
            </w:tcBorders>
            <w:noWrap/>
            <w:hideMark/>
          </w:tcPr>
          <w:p w14:paraId="168317A5"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6EBB355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7E1D37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D7A7817"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 xml:space="preserve">Jubileo Sul – Brasil </w:t>
            </w:r>
          </w:p>
        </w:tc>
        <w:tc>
          <w:tcPr>
            <w:tcW w:w="1890" w:type="dxa"/>
            <w:tcBorders>
              <w:top w:val="single" w:sz="4" w:space="0" w:color="auto"/>
              <w:left w:val="single" w:sz="4" w:space="0" w:color="auto"/>
              <w:bottom w:val="single" w:sz="4" w:space="0" w:color="auto"/>
              <w:right w:val="single" w:sz="4" w:space="0" w:color="auto"/>
            </w:tcBorders>
            <w:noWrap/>
            <w:hideMark/>
          </w:tcPr>
          <w:p w14:paraId="7E5DC77E"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3A6D903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EFB361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656A2DD" w14:textId="77777777" w:rsidR="007C7756" w:rsidRPr="00303931" w:rsidRDefault="007C7756" w:rsidP="007C7756">
            <w:pPr>
              <w:rPr>
                <w:rFonts w:eastAsia="Times New Roman"/>
                <w:color w:val="000000" w:themeColor="text1"/>
                <w:sz w:val="22"/>
                <w:szCs w:val="22"/>
                <w:lang w:val="es-VE"/>
              </w:rPr>
            </w:pPr>
            <w:r w:rsidRPr="00303931">
              <w:rPr>
                <w:rFonts w:eastAsia="Times New Roman"/>
                <w:color w:val="000000" w:themeColor="text1"/>
                <w:sz w:val="22"/>
                <w:szCs w:val="22"/>
                <w:lang w:val="es-VE"/>
              </w:rPr>
              <w:t>Rede Brasileira Pela Integração dos Povos (REBRIP)</w:t>
            </w:r>
          </w:p>
        </w:tc>
        <w:tc>
          <w:tcPr>
            <w:tcW w:w="1890" w:type="dxa"/>
            <w:tcBorders>
              <w:top w:val="single" w:sz="4" w:space="0" w:color="auto"/>
              <w:left w:val="single" w:sz="4" w:space="0" w:color="auto"/>
              <w:bottom w:val="single" w:sz="4" w:space="0" w:color="auto"/>
              <w:right w:val="single" w:sz="4" w:space="0" w:color="auto"/>
            </w:tcBorders>
            <w:noWrap/>
            <w:hideMark/>
          </w:tcPr>
          <w:p w14:paraId="64B2CCF4"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5767F41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8429D8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EA2B83C" w14:textId="77777777" w:rsidR="007C7756" w:rsidRPr="00303931" w:rsidRDefault="007C7756" w:rsidP="007C7756">
            <w:pPr>
              <w:rPr>
                <w:rFonts w:eastAsia="Times New Roman"/>
                <w:color w:val="000000" w:themeColor="text1"/>
                <w:sz w:val="22"/>
                <w:szCs w:val="22"/>
                <w:lang w:val="es-VE"/>
              </w:rPr>
            </w:pPr>
            <w:r w:rsidRPr="00D94EE0">
              <w:rPr>
                <w:rFonts w:eastAsia="Times New Roman"/>
                <w:color w:val="000000" w:themeColor="text1"/>
                <w:sz w:val="22"/>
                <w:szCs w:val="22"/>
                <w:lang w:val="es-VE"/>
              </w:rPr>
              <w:t>Rede Social de Justiça e Direitos Humanos</w:t>
            </w:r>
          </w:p>
        </w:tc>
        <w:tc>
          <w:tcPr>
            <w:tcW w:w="1890" w:type="dxa"/>
            <w:tcBorders>
              <w:top w:val="single" w:sz="4" w:space="0" w:color="auto"/>
              <w:left w:val="single" w:sz="4" w:space="0" w:color="auto"/>
              <w:bottom w:val="single" w:sz="4" w:space="0" w:color="auto"/>
              <w:right w:val="single" w:sz="4" w:space="0" w:color="auto"/>
            </w:tcBorders>
            <w:noWrap/>
            <w:hideMark/>
          </w:tcPr>
          <w:p w14:paraId="5382AE5C"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1B53D18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A0BC2B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039AE56" w14:textId="77777777" w:rsidR="007C7756" w:rsidRPr="00303931" w:rsidRDefault="007C7756" w:rsidP="007C7756">
            <w:pPr>
              <w:rPr>
                <w:rFonts w:eastAsia="Times New Roman"/>
                <w:color w:val="000000" w:themeColor="text1"/>
                <w:sz w:val="22"/>
                <w:szCs w:val="22"/>
                <w:lang w:val="es-VE"/>
              </w:rPr>
            </w:pPr>
            <w:r>
              <w:rPr>
                <w:rFonts w:eastAsia="Times New Roman"/>
                <w:color w:val="000000"/>
                <w:sz w:val="22"/>
                <w:szCs w:val="22"/>
              </w:rPr>
              <w:t>Sindicato dos Enfermeiros no Estado de Pernambuco (SEEPE)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FE1FA7F" w14:textId="77777777" w:rsidR="007C7756" w:rsidRPr="00197E92" w:rsidRDefault="007C7756" w:rsidP="007C7756">
            <w:pPr>
              <w:rPr>
                <w:color w:val="000000" w:themeColor="text1"/>
                <w:sz w:val="22"/>
                <w:szCs w:val="22"/>
              </w:rPr>
            </w:pPr>
            <w:r>
              <w:rPr>
                <w:rFonts w:eastAsia="Times New Roman"/>
                <w:color w:val="000000"/>
                <w:sz w:val="22"/>
                <w:szCs w:val="22"/>
              </w:rPr>
              <w:t>Brazil</w:t>
            </w:r>
          </w:p>
        </w:tc>
      </w:tr>
      <w:tr w:rsidR="007C7756" w:rsidRPr="00197E92" w14:paraId="402B9B7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998DC9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85446F4" w14:textId="77777777" w:rsidR="007C7756" w:rsidRPr="00303931" w:rsidRDefault="007C7756" w:rsidP="007C7756">
            <w:pPr>
              <w:rPr>
                <w:rFonts w:eastAsia="Times New Roman"/>
                <w:color w:val="000000" w:themeColor="text1"/>
                <w:sz w:val="22"/>
                <w:szCs w:val="22"/>
                <w:lang w:val="es-VE"/>
              </w:rPr>
            </w:pPr>
            <w:r>
              <w:rPr>
                <w:rFonts w:eastAsia="Times New Roman"/>
                <w:color w:val="000000"/>
                <w:sz w:val="22"/>
                <w:szCs w:val="22"/>
              </w:rPr>
              <w:t>Sindicato dos Trabalhadores Públicos da Saúde no Estado de São Paulo (SINDSAUPE/SP)</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432E943" w14:textId="77777777" w:rsidR="007C7756" w:rsidRPr="00197E92" w:rsidRDefault="007C7756" w:rsidP="007C7756">
            <w:pPr>
              <w:rPr>
                <w:color w:val="000000" w:themeColor="text1"/>
                <w:sz w:val="22"/>
                <w:szCs w:val="22"/>
              </w:rPr>
            </w:pPr>
            <w:r>
              <w:rPr>
                <w:rFonts w:eastAsia="Times New Roman"/>
                <w:color w:val="000000"/>
                <w:sz w:val="22"/>
                <w:szCs w:val="22"/>
              </w:rPr>
              <w:t>Brazil</w:t>
            </w:r>
          </w:p>
        </w:tc>
      </w:tr>
      <w:tr w:rsidR="007C7756" w:rsidRPr="00197E92" w14:paraId="661E154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3F7DBD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B92550" w14:textId="77777777" w:rsidR="007C7756" w:rsidRPr="00303931" w:rsidRDefault="007C7756" w:rsidP="007C7756">
            <w:pPr>
              <w:rPr>
                <w:rFonts w:eastAsia="Times New Roman"/>
                <w:color w:val="000000" w:themeColor="text1"/>
                <w:sz w:val="22"/>
                <w:szCs w:val="22"/>
                <w:lang w:val="es-VE"/>
              </w:rPr>
            </w:pPr>
            <w:r w:rsidRPr="00B74F09">
              <w:rPr>
                <w:rFonts w:eastAsia="Times New Roman"/>
                <w:color w:val="000000" w:themeColor="text1"/>
                <w:sz w:val="22"/>
                <w:szCs w:val="22"/>
                <w:lang w:val="es-VE"/>
              </w:rPr>
              <w:t>SOS Corpo - Instituto Feminista para a Democracia</w:t>
            </w:r>
          </w:p>
        </w:tc>
        <w:tc>
          <w:tcPr>
            <w:tcW w:w="1890" w:type="dxa"/>
            <w:tcBorders>
              <w:top w:val="single" w:sz="4" w:space="0" w:color="auto"/>
              <w:left w:val="single" w:sz="4" w:space="0" w:color="auto"/>
              <w:bottom w:val="single" w:sz="4" w:space="0" w:color="auto"/>
              <w:right w:val="single" w:sz="4" w:space="0" w:color="auto"/>
            </w:tcBorders>
            <w:noWrap/>
            <w:hideMark/>
          </w:tcPr>
          <w:p w14:paraId="77D94AF8"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0400313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B2381D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C38D34D" w14:textId="77777777" w:rsidR="007C7756" w:rsidRPr="00303931" w:rsidRDefault="007C7756" w:rsidP="007C7756">
            <w:pPr>
              <w:rPr>
                <w:rFonts w:eastAsia="Times New Roman"/>
                <w:color w:val="000000" w:themeColor="text1"/>
                <w:sz w:val="22"/>
                <w:szCs w:val="22"/>
                <w:lang w:val="es-VE"/>
              </w:rPr>
            </w:pPr>
            <w:r w:rsidRPr="00F20E90">
              <w:rPr>
                <w:rFonts w:eastAsia="Times New Roman"/>
                <w:color w:val="000000" w:themeColor="text1"/>
                <w:sz w:val="22"/>
                <w:szCs w:val="22"/>
                <w:lang w:val="es-VE"/>
              </w:rPr>
              <w:t>União Geral dos Trabalhadores</w:t>
            </w:r>
            <w:r>
              <w:rPr>
                <w:rFonts w:eastAsia="Times New Roman"/>
                <w:color w:val="000000" w:themeColor="text1"/>
                <w:sz w:val="22"/>
                <w:szCs w:val="22"/>
                <w:lang w:val="es-VE"/>
              </w:rPr>
              <w:t xml:space="preserve"> (UGT)</w:t>
            </w:r>
          </w:p>
        </w:tc>
        <w:tc>
          <w:tcPr>
            <w:tcW w:w="1890" w:type="dxa"/>
            <w:tcBorders>
              <w:top w:val="single" w:sz="4" w:space="0" w:color="auto"/>
              <w:left w:val="single" w:sz="4" w:space="0" w:color="auto"/>
              <w:bottom w:val="single" w:sz="4" w:space="0" w:color="auto"/>
              <w:right w:val="single" w:sz="4" w:space="0" w:color="auto"/>
            </w:tcBorders>
            <w:noWrap/>
            <w:hideMark/>
          </w:tcPr>
          <w:p w14:paraId="7B0EDB4E" w14:textId="77777777" w:rsidR="007C7756" w:rsidRPr="00197E92" w:rsidRDefault="007C7756" w:rsidP="007C7756">
            <w:pPr>
              <w:rPr>
                <w:color w:val="000000" w:themeColor="text1"/>
                <w:sz w:val="22"/>
                <w:szCs w:val="22"/>
              </w:rPr>
            </w:pPr>
            <w:r w:rsidRPr="00197E92">
              <w:rPr>
                <w:color w:val="000000" w:themeColor="text1"/>
                <w:sz w:val="22"/>
                <w:szCs w:val="22"/>
              </w:rPr>
              <w:t>Brazil</w:t>
            </w:r>
          </w:p>
        </w:tc>
      </w:tr>
      <w:tr w:rsidR="007C7756" w:rsidRPr="00197E92" w14:paraId="325804F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66D5B8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C5C511B" w14:textId="77777777" w:rsidR="007C7756" w:rsidRPr="00B74F09" w:rsidRDefault="007C7756" w:rsidP="007C7756">
            <w:pPr>
              <w:rPr>
                <w:rFonts w:eastAsia="Times New Roman"/>
                <w:color w:val="000000" w:themeColor="text1"/>
                <w:sz w:val="22"/>
                <w:szCs w:val="22"/>
              </w:rPr>
            </w:pPr>
            <w:r w:rsidRPr="003043A0">
              <w:rPr>
                <w:rFonts w:eastAsia="Times New Roman"/>
                <w:color w:val="000000" w:themeColor="text1"/>
                <w:sz w:val="22"/>
                <w:szCs w:val="22"/>
              </w:rPr>
              <w:t>Cambodian Food and Service Workers' Federation (CFSWF)</w:t>
            </w:r>
          </w:p>
        </w:tc>
        <w:tc>
          <w:tcPr>
            <w:tcW w:w="1890" w:type="dxa"/>
            <w:tcBorders>
              <w:top w:val="single" w:sz="4" w:space="0" w:color="auto"/>
              <w:left w:val="single" w:sz="4" w:space="0" w:color="auto"/>
              <w:bottom w:val="single" w:sz="4" w:space="0" w:color="auto"/>
              <w:right w:val="single" w:sz="4" w:space="0" w:color="auto"/>
            </w:tcBorders>
            <w:noWrap/>
            <w:hideMark/>
          </w:tcPr>
          <w:p w14:paraId="7CA07290" w14:textId="77777777" w:rsidR="007C7756" w:rsidRPr="00197E92" w:rsidRDefault="007C7756" w:rsidP="007C7756">
            <w:pPr>
              <w:rPr>
                <w:color w:val="000000" w:themeColor="text1"/>
                <w:sz w:val="22"/>
                <w:szCs w:val="22"/>
              </w:rPr>
            </w:pPr>
            <w:r>
              <w:rPr>
                <w:color w:val="000000" w:themeColor="text1"/>
                <w:sz w:val="22"/>
                <w:szCs w:val="22"/>
              </w:rPr>
              <w:t>Cambodia</w:t>
            </w:r>
          </w:p>
        </w:tc>
      </w:tr>
      <w:tr w:rsidR="007C7756" w:rsidRPr="00197E92" w14:paraId="5166DE6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5C3149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7F948FB" w14:textId="77777777" w:rsidR="007C7756" w:rsidRPr="00B74F09" w:rsidRDefault="007C7756" w:rsidP="007C7756">
            <w:pPr>
              <w:rPr>
                <w:rFonts w:eastAsia="Times New Roman"/>
                <w:color w:val="000000" w:themeColor="text1"/>
                <w:sz w:val="22"/>
                <w:szCs w:val="22"/>
              </w:rPr>
            </w:pPr>
            <w:r>
              <w:rPr>
                <w:rFonts w:eastAsia="Times New Roman"/>
                <w:color w:val="000000" w:themeColor="text1"/>
                <w:sz w:val="22"/>
                <w:szCs w:val="22"/>
              </w:rPr>
              <w:t>Social Action for Change</w:t>
            </w:r>
          </w:p>
        </w:tc>
        <w:tc>
          <w:tcPr>
            <w:tcW w:w="1890" w:type="dxa"/>
            <w:tcBorders>
              <w:top w:val="single" w:sz="4" w:space="0" w:color="auto"/>
              <w:left w:val="single" w:sz="4" w:space="0" w:color="auto"/>
              <w:bottom w:val="single" w:sz="4" w:space="0" w:color="auto"/>
              <w:right w:val="single" w:sz="4" w:space="0" w:color="auto"/>
            </w:tcBorders>
            <w:noWrap/>
            <w:hideMark/>
          </w:tcPr>
          <w:p w14:paraId="1171AF83" w14:textId="77777777" w:rsidR="007C7756" w:rsidRPr="00197E92" w:rsidRDefault="007C7756" w:rsidP="007C7756">
            <w:pPr>
              <w:rPr>
                <w:color w:val="000000" w:themeColor="text1"/>
                <w:sz w:val="22"/>
                <w:szCs w:val="22"/>
              </w:rPr>
            </w:pPr>
            <w:r>
              <w:rPr>
                <w:color w:val="000000" w:themeColor="text1"/>
                <w:sz w:val="22"/>
                <w:szCs w:val="22"/>
              </w:rPr>
              <w:t>Cambodia</w:t>
            </w:r>
          </w:p>
        </w:tc>
      </w:tr>
      <w:tr w:rsidR="007C7756" w:rsidRPr="00197E92" w14:paraId="484A14F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26ED68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28F354" w14:textId="77777777" w:rsidR="007C7756" w:rsidRPr="00B74F09" w:rsidRDefault="007C7756" w:rsidP="007C7756">
            <w:pPr>
              <w:rPr>
                <w:rFonts w:eastAsia="Times New Roman"/>
                <w:color w:val="000000" w:themeColor="text1"/>
                <w:sz w:val="22"/>
                <w:szCs w:val="22"/>
              </w:rPr>
            </w:pPr>
            <w:r w:rsidRPr="00B74F09">
              <w:rPr>
                <w:rFonts w:eastAsia="Times New Roman"/>
                <w:color w:val="000000" w:themeColor="text1"/>
                <w:sz w:val="22"/>
                <w:szCs w:val="22"/>
              </w:rPr>
              <w:t>Africa Developme</w:t>
            </w:r>
            <w:r>
              <w:rPr>
                <w:rFonts w:eastAsia="Times New Roman"/>
                <w:color w:val="000000" w:themeColor="text1"/>
                <w:sz w:val="22"/>
                <w:szCs w:val="22"/>
              </w:rPr>
              <w:t>nt Interchange Network (ADIN)</w:t>
            </w:r>
          </w:p>
        </w:tc>
        <w:tc>
          <w:tcPr>
            <w:tcW w:w="1890" w:type="dxa"/>
            <w:tcBorders>
              <w:top w:val="single" w:sz="4" w:space="0" w:color="auto"/>
              <w:left w:val="single" w:sz="4" w:space="0" w:color="auto"/>
              <w:bottom w:val="single" w:sz="4" w:space="0" w:color="auto"/>
              <w:right w:val="single" w:sz="4" w:space="0" w:color="auto"/>
            </w:tcBorders>
            <w:noWrap/>
            <w:hideMark/>
          </w:tcPr>
          <w:p w14:paraId="3B0BA1C7" w14:textId="77777777" w:rsidR="007C7756" w:rsidRPr="00197E92" w:rsidRDefault="007C7756" w:rsidP="007C7756">
            <w:pPr>
              <w:rPr>
                <w:color w:val="000000" w:themeColor="text1"/>
                <w:sz w:val="22"/>
                <w:szCs w:val="22"/>
              </w:rPr>
            </w:pPr>
            <w:r>
              <w:rPr>
                <w:color w:val="000000" w:themeColor="text1"/>
                <w:sz w:val="22"/>
                <w:szCs w:val="22"/>
              </w:rPr>
              <w:t>Cameroon</w:t>
            </w:r>
          </w:p>
        </w:tc>
      </w:tr>
      <w:tr w:rsidR="007C7756" w:rsidRPr="00197E92" w14:paraId="69AA433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D1391D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2CDADFB" w14:textId="77777777" w:rsidR="007C7756" w:rsidRPr="00B74F09" w:rsidRDefault="007C7756" w:rsidP="007C7756">
            <w:pPr>
              <w:rPr>
                <w:rFonts w:eastAsia="Times New Roman"/>
                <w:color w:val="000000" w:themeColor="text1"/>
                <w:sz w:val="22"/>
                <w:szCs w:val="22"/>
              </w:rPr>
            </w:pPr>
            <w:r w:rsidRPr="008F02AA">
              <w:rPr>
                <w:rFonts w:eastAsia="Times New Roman"/>
                <w:color w:val="000000" w:themeColor="text1"/>
                <w:sz w:val="22"/>
                <w:szCs w:val="22"/>
              </w:rPr>
              <w:t>Réseau National de l’Économie Sociale et Solidaire du Cameroun (RESSCAM)</w:t>
            </w:r>
          </w:p>
        </w:tc>
        <w:tc>
          <w:tcPr>
            <w:tcW w:w="1890" w:type="dxa"/>
            <w:tcBorders>
              <w:top w:val="single" w:sz="4" w:space="0" w:color="auto"/>
              <w:left w:val="single" w:sz="4" w:space="0" w:color="auto"/>
              <w:bottom w:val="single" w:sz="4" w:space="0" w:color="auto"/>
              <w:right w:val="single" w:sz="4" w:space="0" w:color="auto"/>
            </w:tcBorders>
            <w:noWrap/>
            <w:hideMark/>
          </w:tcPr>
          <w:p w14:paraId="379852B9" w14:textId="77777777" w:rsidR="007C7756" w:rsidRPr="00197E92" w:rsidRDefault="007C7756" w:rsidP="007C7756">
            <w:pPr>
              <w:rPr>
                <w:color w:val="000000" w:themeColor="text1"/>
                <w:sz w:val="22"/>
                <w:szCs w:val="22"/>
              </w:rPr>
            </w:pPr>
            <w:r>
              <w:rPr>
                <w:color w:val="000000" w:themeColor="text1"/>
                <w:sz w:val="22"/>
                <w:szCs w:val="22"/>
              </w:rPr>
              <w:t>Cameroon</w:t>
            </w:r>
          </w:p>
        </w:tc>
      </w:tr>
      <w:tr w:rsidR="007C7756" w:rsidRPr="00197E92" w14:paraId="4897DB3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3E0B3A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E58C305" w14:textId="77777777" w:rsidR="007C7756" w:rsidRPr="00B74F09" w:rsidRDefault="007C7756" w:rsidP="007C7756">
            <w:pPr>
              <w:rPr>
                <w:rFonts w:eastAsia="Times New Roman"/>
                <w:color w:val="000000" w:themeColor="text1"/>
                <w:sz w:val="22"/>
                <w:szCs w:val="22"/>
              </w:rPr>
            </w:pPr>
            <w:r>
              <w:rPr>
                <w:rFonts w:eastAsia="Times New Roman"/>
                <w:color w:val="000000" w:themeColor="text1"/>
                <w:sz w:val="22"/>
                <w:szCs w:val="22"/>
              </w:rPr>
              <w:t>Council of Canadians</w:t>
            </w:r>
          </w:p>
        </w:tc>
        <w:tc>
          <w:tcPr>
            <w:tcW w:w="1890" w:type="dxa"/>
            <w:tcBorders>
              <w:top w:val="single" w:sz="4" w:space="0" w:color="auto"/>
              <w:left w:val="single" w:sz="4" w:space="0" w:color="auto"/>
              <w:bottom w:val="single" w:sz="4" w:space="0" w:color="auto"/>
              <w:right w:val="single" w:sz="4" w:space="0" w:color="auto"/>
            </w:tcBorders>
            <w:noWrap/>
            <w:hideMark/>
          </w:tcPr>
          <w:p w14:paraId="4E3E56E1" w14:textId="77777777" w:rsidR="007C7756" w:rsidRPr="00197E92" w:rsidRDefault="007C7756" w:rsidP="007C7756">
            <w:pPr>
              <w:rPr>
                <w:color w:val="000000" w:themeColor="text1"/>
                <w:sz w:val="22"/>
                <w:szCs w:val="22"/>
              </w:rPr>
            </w:pPr>
            <w:r>
              <w:rPr>
                <w:color w:val="000000" w:themeColor="text1"/>
                <w:sz w:val="22"/>
                <w:szCs w:val="22"/>
              </w:rPr>
              <w:t>Canada</w:t>
            </w:r>
          </w:p>
        </w:tc>
      </w:tr>
      <w:tr w:rsidR="007C7756" w:rsidRPr="00197E92" w14:paraId="18ABB8C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4C0BE6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154E921" w14:textId="77777777" w:rsidR="007C7756" w:rsidRPr="00B74F09" w:rsidRDefault="007C7756" w:rsidP="007C7756">
            <w:pPr>
              <w:rPr>
                <w:rFonts w:eastAsia="Times New Roman"/>
                <w:color w:val="000000" w:themeColor="text1"/>
                <w:sz w:val="22"/>
                <w:szCs w:val="22"/>
              </w:rPr>
            </w:pPr>
            <w:r>
              <w:rPr>
                <w:rFonts w:eastAsia="Times New Roman"/>
                <w:color w:val="000000"/>
                <w:sz w:val="22"/>
                <w:szCs w:val="22"/>
              </w:rPr>
              <w:t>National Union of Public and General Employees (NUPGE)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18078EB" w14:textId="77777777" w:rsidR="007C7756" w:rsidRPr="00197E92" w:rsidRDefault="007C7756" w:rsidP="007C7756">
            <w:pPr>
              <w:rPr>
                <w:color w:val="000000" w:themeColor="text1"/>
                <w:sz w:val="22"/>
                <w:szCs w:val="22"/>
              </w:rPr>
            </w:pPr>
            <w:r>
              <w:rPr>
                <w:rFonts w:eastAsia="Times New Roman"/>
                <w:color w:val="000000"/>
                <w:sz w:val="22"/>
                <w:szCs w:val="22"/>
              </w:rPr>
              <w:t>Canada</w:t>
            </w:r>
          </w:p>
        </w:tc>
      </w:tr>
      <w:tr w:rsidR="007C7756" w:rsidRPr="00197E92" w14:paraId="09FD2A8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EDD336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7094F87" w14:textId="77777777" w:rsidR="007C7756" w:rsidRPr="00B74F09" w:rsidRDefault="007C7756" w:rsidP="007C7756">
            <w:pPr>
              <w:rPr>
                <w:rFonts w:eastAsia="Times New Roman"/>
                <w:color w:val="000000" w:themeColor="text1"/>
                <w:sz w:val="22"/>
                <w:szCs w:val="22"/>
              </w:rPr>
            </w:pPr>
            <w:r>
              <w:rPr>
                <w:rFonts w:eastAsia="Times New Roman"/>
                <w:color w:val="000000"/>
                <w:sz w:val="22"/>
                <w:szCs w:val="22"/>
              </w:rPr>
              <w:t>Public Service Alliance of Canada (PSAC)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B3CE3D5" w14:textId="77777777" w:rsidR="007C7756" w:rsidRPr="00197E92" w:rsidRDefault="007C7756" w:rsidP="007C7756">
            <w:pPr>
              <w:rPr>
                <w:color w:val="000000" w:themeColor="text1"/>
                <w:sz w:val="22"/>
                <w:szCs w:val="22"/>
              </w:rPr>
            </w:pPr>
            <w:r>
              <w:rPr>
                <w:rFonts w:eastAsia="Times New Roman"/>
                <w:color w:val="000000"/>
                <w:sz w:val="22"/>
                <w:szCs w:val="22"/>
              </w:rPr>
              <w:t>Canada</w:t>
            </w:r>
          </w:p>
        </w:tc>
      </w:tr>
      <w:tr w:rsidR="007C7756" w:rsidRPr="00197E92" w14:paraId="7206755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055A08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tcPr>
          <w:p w14:paraId="7FFC8EA4" w14:textId="77777777" w:rsidR="007C7756" w:rsidRPr="00CA0FC5" w:rsidRDefault="007C7756" w:rsidP="007C7756">
            <w:pPr>
              <w:rPr>
                <w:rFonts w:eastAsia="Times New Roman"/>
                <w:color w:val="000000"/>
                <w:sz w:val="22"/>
                <w:szCs w:val="22"/>
                <w:shd w:val="clear" w:color="auto" w:fill="FFFFFF"/>
              </w:rPr>
            </w:pPr>
            <w:r w:rsidRPr="00D36266">
              <w:rPr>
                <w:rFonts w:eastAsia="Times New Roman"/>
                <w:color w:val="000000"/>
                <w:sz w:val="22"/>
                <w:szCs w:val="22"/>
                <w:shd w:val="clear" w:color="auto" w:fill="FFFFFF"/>
              </w:rPr>
              <w:t>Réseau québécois sur l</w:t>
            </w:r>
            <w:r w:rsidRPr="00CA0FC5">
              <w:rPr>
                <w:rFonts w:eastAsia="Times New Roman"/>
                <w:color w:val="000000"/>
                <w:sz w:val="22"/>
                <w:szCs w:val="22"/>
                <w:shd w:val="clear" w:color="auto" w:fill="FFFFFF"/>
              </w:rPr>
              <w:t>'intégration continentale (RQIC)</w:t>
            </w:r>
          </w:p>
        </w:tc>
        <w:tc>
          <w:tcPr>
            <w:tcW w:w="1890" w:type="dxa"/>
            <w:tcBorders>
              <w:top w:val="single" w:sz="4" w:space="0" w:color="auto"/>
              <w:left w:val="single" w:sz="4" w:space="0" w:color="auto"/>
              <w:bottom w:val="single" w:sz="4" w:space="0" w:color="auto"/>
              <w:right w:val="single" w:sz="4" w:space="0" w:color="auto"/>
            </w:tcBorders>
            <w:noWrap/>
            <w:vAlign w:val="bottom"/>
          </w:tcPr>
          <w:p w14:paraId="16F938D8" w14:textId="77777777" w:rsidR="007C7756" w:rsidRDefault="007C7756" w:rsidP="007C7756">
            <w:pPr>
              <w:rPr>
                <w:rFonts w:eastAsia="Times New Roman"/>
                <w:color w:val="000000"/>
                <w:sz w:val="22"/>
                <w:szCs w:val="22"/>
              </w:rPr>
            </w:pPr>
            <w:r>
              <w:rPr>
                <w:rFonts w:eastAsia="Times New Roman"/>
                <w:color w:val="000000"/>
                <w:sz w:val="22"/>
                <w:szCs w:val="22"/>
              </w:rPr>
              <w:t>Canada</w:t>
            </w:r>
          </w:p>
        </w:tc>
      </w:tr>
      <w:tr w:rsidR="007C7756" w:rsidRPr="00197E92" w14:paraId="7F80BF0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CD026E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8724569" w14:textId="77777777" w:rsidR="007C7756" w:rsidRPr="00B74F09" w:rsidRDefault="007C7756" w:rsidP="007C7756">
            <w:pPr>
              <w:rPr>
                <w:rFonts w:eastAsia="Times New Roman"/>
                <w:color w:val="000000" w:themeColor="text1"/>
                <w:sz w:val="22"/>
                <w:szCs w:val="22"/>
              </w:rPr>
            </w:pPr>
            <w:r w:rsidRPr="007556FB">
              <w:rPr>
                <w:rFonts w:eastAsia="Times New Roman"/>
                <w:color w:val="000000" w:themeColor="text1"/>
                <w:sz w:val="22"/>
                <w:szCs w:val="22"/>
              </w:rPr>
              <w:t>Syndicat de la fonction publique et parapublique du Québec (SFPQ)</w:t>
            </w:r>
          </w:p>
        </w:tc>
        <w:tc>
          <w:tcPr>
            <w:tcW w:w="1890" w:type="dxa"/>
            <w:tcBorders>
              <w:top w:val="single" w:sz="4" w:space="0" w:color="auto"/>
              <w:left w:val="single" w:sz="4" w:space="0" w:color="auto"/>
              <w:bottom w:val="single" w:sz="4" w:space="0" w:color="auto"/>
              <w:right w:val="single" w:sz="4" w:space="0" w:color="auto"/>
            </w:tcBorders>
            <w:noWrap/>
            <w:hideMark/>
          </w:tcPr>
          <w:p w14:paraId="32DDBBF7" w14:textId="77777777" w:rsidR="007C7756" w:rsidRPr="00197E92" w:rsidRDefault="007C7756" w:rsidP="007C7756">
            <w:pPr>
              <w:rPr>
                <w:color w:val="000000" w:themeColor="text1"/>
                <w:sz w:val="22"/>
                <w:szCs w:val="22"/>
              </w:rPr>
            </w:pPr>
            <w:r>
              <w:rPr>
                <w:color w:val="000000" w:themeColor="text1"/>
                <w:sz w:val="22"/>
                <w:szCs w:val="22"/>
              </w:rPr>
              <w:t>Canada</w:t>
            </w:r>
          </w:p>
        </w:tc>
      </w:tr>
      <w:tr w:rsidR="007C7756" w:rsidRPr="00197E92" w14:paraId="549833F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92C861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C221760" w14:textId="77777777" w:rsidR="007C7756" w:rsidRPr="00B74F09" w:rsidRDefault="007C7756" w:rsidP="007C7756">
            <w:pPr>
              <w:rPr>
                <w:rFonts w:eastAsia="Times New Roman"/>
                <w:color w:val="000000" w:themeColor="text1"/>
                <w:sz w:val="22"/>
                <w:szCs w:val="22"/>
              </w:rPr>
            </w:pPr>
            <w:r>
              <w:rPr>
                <w:rFonts w:eastAsia="Times New Roman"/>
                <w:color w:val="000000"/>
                <w:sz w:val="22"/>
                <w:szCs w:val="22"/>
              </w:rPr>
              <w:t>Syndicat de professionnelles et professionnels du gouvernement du Québec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2E775A0" w14:textId="77777777" w:rsidR="007C7756" w:rsidRPr="00197E92" w:rsidRDefault="007C7756" w:rsidP="007C7756">
            <w:pPr>
              <w:rPr>
                <w:color w:val="000000" w:themeColor="text1"/>
                <w:sz w:val="22"/>
                <w:szCs w:val="22"/>
              </w:rPr>
            </w:pPr>
            <w:r>
              <w:rPr>
                <w:rFonts w:eastAsia="Times New Roman"/>
                <w:color w:val="000000"/>
                <w:sz w:val="22"/>
                <w:szCs w:val="22"/>
              </w:rPr>
              <w:t>Canada</w:t>
            </w:r>
          </w:p>
        </w:tc>
      </w:tr>
      <w:tr w:rsidR="007C7756" w:rsidRPr="00197E92" w14:paraId="58D1C2D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E0F924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66C9DEA" w14:textId="77777777" w:rsidR="007C7756" w:rsidRPr="00303931" w:rsidRDefault="007C7756" w:rsidP="007C7756">
            <w:pPr>
              <w:rPr>
                <w:rFonts w:eastAsia="Times New Roman"/>
                <w:color w:val="000000" w:themeColor="text1"/>
                <w:sz w:val="22"/>
                <w:szCs w:val="22"/>
                <w:lang w:val="es-VE"/>
              </w:rPr>
            </w:pPr>
            <w:r w:rsidRPr="007E1A0C">
              <w:rPr>
                <w:rFonts w:eastAsia="Times New Roman"/>
                <w:color w:val="000000" w:themeColor="text1"/>
                <w:sz w:val="22"/>
                <w:szCs w:val="22"/>
                <w:lang w:val="es-VE"/>
              </w:rPr>
              <w:t>AFRICANDO</w:t>
            </w:r>
          </w:p>
        </w:tc>
        <w:tc>
          <w:tcPr>
            <w:tcW w:w="1890" w:type="dxa"/>
            <w:tcBorders>
              <w:top w:val="single" w:sz="4" w:space="0" w:color="auto"/>
              <w:left w:val="single" w:sz="4" w:space="0" w:color="auto"/>
              <w:bottom w:val="single" w:sz="4" w:space="0" w:color="auto"/>
              <w:right w:val="single" w:sz="4" w:space="0" w:color="auto"/>
            </w:tcBorders>
            <w:noWrap/>
            <w:hideMark/>
          </w:tcPr>
          <w:p w14:paraId="6FF30348" w14:textId="77777777" w:rsidR="007C7756" w:rsidRPr="00197E92" w:rsidRDefault="007C7756" w:rsidP="007C7756">
            <w:pPr>
              <w:rPr>
                <w:color w:val="000000" w:themeColor="text1"/>
                <w:sz w:val="22"/>
                <w:szCs w:val="22"/>
              </w:rPr>
            </w:pPr>
            <w:r>
              <w:rPr>
                <w:color w:val="000000" w:themeColor="text1"/>
                <w:sz w:val="22"/>
                <w:szCs w:val="22"/>
              </w:rPr>
              <w:t>Canary Islands</w:t>
            </w:r>
          </w:p>
        </w:tc>
      </w:tr>
      <w:tr w:rsidR="007C7756" w:rsidRPr="00197E92" w14:paraId="0522FEA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22D6CB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3B1109C" w14:textId="77777777" w:rsidR="007C7756" w:rsidRPr="00303931" w:rsidRDefault="007C7756" w:rsidP="007C7756">
            <w:pPr>
              <w:rPr>
                <w:rFonts w:eastAsia="Times New Roman"/>
                <w:color w:val="000000" w:themeColor="text1"/>
                <w:sz w:val="22"/>
                <w:szCs w:val="22"/>
                <w:lang w:val="es-VE"/>
              </w:rPr>
            </w:pPr>
            <w:r w:rsidRPr="00AA359A">
              <w:rPr>
                <w:rFonts w:eastAsia="Times New Roman"/>
                <w:color w:val="000000" w:themeColor="text1"/>
                <w:sz w:val="22"/>
                <w:szCs w:val="22"/>
                <w:lang w:val="es-VE"/>
              </w:rPr>
              <w:t>Confederación Nacional de Funcionarios de Salud Municipal</w:t>
            </w:r>
            <w:r>
              <w:rPr>
                <w:rFonts w:eastAsia="Times New Roman"/>
                <w:color w:val="000000" w:themeColor="text1"/>
                <w:sz w:val="22"/>
                <w:szCs w:val="22"/>
                <w:lang w:val="es-VE"/>
              </w:rPr>
              <w:t xml:space="preserve"> (</w:t>
            </w:r>
            <w:r w:rsidRPr="00AA359A">
              <w:rPr>
                <w:rFonts w:eastAsia="Times New Roman"/>
                <w:color w:val="000000" w:themeColor="text1"/>
                <w:sz w:val="22"/>
                <w:szCs w:val="22"/>
                <w:lang w:val="es-VE"/>
              </w:rPr>
              <w:t>CONFUSAM-Chile</w:t>
            </w:r>
            <w:r>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5AD6FFDF" w14:textId="77777777" w:rsidR="007C7756" w:rsidRPr="00197E92" w:rsidRDefault="007C7756" w:rsidP="007C7756">
            <w:pPr>
              <w:rPr>
                <w:color w:val="000000" w:themeColor="text1"/>
                <w:sz w:val="22"/>
                <w:szCs w:val="22"/>
              </w:rPr>
            </w:pPr>
            <w:r>
              <w:rPr>
                <w:color w:val="000000" w:themeColor="text1"/>
                <w:sz w:val="22"/>
                <w:szCs w:val="22"/>
              </w:rPr>
              <w:t xml:space="preserve">Chile </w:t>
            </w:r>
          </w:p>
        </w:tc>
      </w:tr>
      <w:tr w:rsidR="007C7756" w:rsidRPr="00197E92" w14:paraId="145C0DD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A8F408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AC47CC"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Corporacion Innovarte</w:t>
            </w:r>
          </w:p>
        </w:tc>
        <w:tc>
          <w:tcPr>
            <w:tcW w:w="1890" w:type="dxa"/>
            <w:tcBorders>
              <w:top w:val="single" w:sz="4" w:space="0" w:color="auto"/>
              <w:left w:val="single" w:sz="4" w:space="0" w:color="auto"/>
              <w:bottom w:val="single" w:sz="4" w:space="0" w:color="auto"/>
              <w:right w:val="single" w:sz="4" w:space="0" w:color="auto"/>
            </w:tcBorders>
            <w:noWrap/>
            <w:hideMark/>
          </w:tcPr>
          <w:p w14:paraId="704B507F" w14:textId="77777777" w:rsidR="007C7756" w:rsidRPr="00197E92" w:rsidRDefault="007C7756" w:rsidP="007C7756">
            <w:pPr>
              <w:rPr>
                <w:color w:val="000000" w:themeColor="text1"/>
                <w:sz w:val="22"/>
                <w:szCs w:val="22"/>
              </w:rPr>
            </w:pPr>
            <w:r>
              <w:rPr>
                <w:color w:val="000000" w:themeColor="text1"/>
                <w:sz w:val="22"/>
                <w:szCs w:val="22"/>
              </w:rPr>
              <w:t xml:space="preserve">Chile </w:t>
            </w:r>
          </w:p>
        </w:tc>
      </w:tr>
      <w:tr w:rsidR="007C7756" w:rsidRPr="00197E92" w14:paraId="0F05B74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A8C257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D85DB5C" w14:textId="77777777" w:rsidR="007C7756" w:rsidRPr="00303931" w:rsidRDefault="007C7756" w:rsidP="007C7756">
            <w:pPr>
              <w:rPr>
                <w:rFonts w:eastAsia="Times New Roman"/>
                <w:color w:val="000000" w:themeColor="text1"/>
                <w:sz w:val="22"/>
                <w:szCs w:val="22"/>
                <w:lang w:val="es-VE"/>
              </w:rPr>
            </w:pPr>
            <w:r w:rsidRPr="0076210A">
              <w:rPr>
                <w:rFonts w:eastAsia="Times New Roman"/>
                <w:color w:val="000000" w:themeColor="text1"/>
                <w:sz w:val="22"/>
                <w:szCs w:val="22"/>
                <w:lang w:val="es-VE"/>
              </w:rPr>
              <w:t>Federación Nacional de Trabajadores de O</w:t>
            </w:r>
            <w:r>
              <w:rPr>
                <w:rFonts w:eastAsia="Times New Roman"/>
                <w:color w:val="000000" w:themeColor="text1"/>
                <w:sz w:val="22"/>
                <w:szCs w:val="22"/>
                <w:lang w:val="es-VE"/>
              </w:rPr>
              <w:t>bras Sanitarias (FENATRAOS-Chile</w:t>
            </w:r>
            <w:r w:rsidRPr="0076210A">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733D3ACD" w14:textId="77777777" w:rsidR="007C7756" w:rsidRPr="00197E92" w:rsidRDefault="007C7756" w:rsidP="007C7756">
            <w:pPr>
              <w:rPr>
                <w:color w:val="000000" w:themeColor="text1"/>
                <w:sz w:val="22"/>
                <w:szCs w:val="22"/>
              </w:rPr>
            </w:pPr>
            <w:r>
              <w:rPr>
                <w:color w:val="000000" w:themeColor="text1"/>
                <w:sz w:val="22"/>
                <w:szCs w:val="22"/>
              </w:rPr>
              <w:t xml:space="preserve">Chile </w:t>
            </w:r>
          </w:p>
        </w:tc>
      </w:tr>
      <w:tr w:rsidR="007C7756" w:rsidRPr="00197E92" w14:paraId="68007C7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954A20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ED84606" w14:textId="77777777" w:rsidR="007C7756" w:rsidRPr="00303931" w:rsidRDefault="007C7756" w:rsidP="007C7756">
            <w:pPr>
              <w:rPr>
                <w:rFonts w:eastAsia="Times New Roman"/>
                <w:color w:val="000000" w:themeColor="text1"/>
                <w:sz w:val="22"/>
                <w:szCs w:val="22"/>
                <w:lang w:val="es-VE"/>
              </w:rPr>
            </w:pPr>
            <w:r w:rsidRPr="002B2834">
              <w:rPr>
                <w:rFonts w:eastAsia="Times New Roman"/>
                <w:color w:val="000000" w:themeColor="text1"/>
                <w:sz w:val="22"/>
                <w:szCs w:val="22"/>
                <w:lang w:val="es-VE"/>
              </w:rPr>
              <w:t>Políticas Farmacéuticas CEPFAR</w:t>
            </w:r>
          </w:p>
        </w:tc>
        <w:tc>
          <w:tcPr>
            <w:tcW w:w="1890" w:type="dxa"/>
            <w:tcBorders>
              <w:top w:val="single" w:sz="4" w:space="0" w:color="auto"/>
              <w:left w:val="single" w:sz="4" w:space="0" w:color="auto"/>
              <w:bottom w:val="single" w:sz="4" w:space="0" w:color="auto"/>
              <w:right w:val="single" w:sz="4" w:space="0" w:color="auto"/>
            </w:tcBorders>
            <w:noWrap/>
            <w:hideMark/>
          </w:tcPr>
          <w:p w14:paraId="7A033476" w14:textId="77777777" w:rsidR="007C7756" w:rsidRPr="00197E92" w:rsidRDefault="007C7756" w:rsidP="007C7756">
            <w:pPr>
              <w:rPr>
                <w:color w:val="000000" w:themeColor="text1"/>
                <w:sz w:val="22"/>
                <w:szCs w:val="22"/>
              </w:rPr>
            </w:pPr>
            <w:r>
              <w:rPr>
                <w:color w:val="000000" w:themeColor="text1"/>
                <w:sz w:val="22"/>
                <w:szCs w:val="22"/>
              </w:rPr>
              <w:t xml:space="preserve">Chile </w:t>
            </w:r>
          </w:p>
        </w:tc>
      </w:tr>
      <w:tr w:rsidR="007C7756" w:rsidRPr="00197E92" w14:paraId="10C6DD2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5B2D25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83C44E5" w14:textId="77777777" w:rsidR="007C7756" w:rsidRPr="00303931" w:rsidRDefault="007C7756" w:rsidP="007C7756">
            <w:pPr>
              <w:rPr>
                <w:rFonts w:eastAsia="Times New Roman"/>
                <w:color w:val="000000" w:themeColor="text1"/>
                <w:sz w:val="22"/>
                <w:szCs w:val="22"/>
                <w:lang w:val="es-VE"/>
              </w:rPr>
            </w:pPr>
            <w:r w:rsidRPr="005D6EF5">
              <w:rPr>
                <w:rFonts w:eastAsia="Times New Roman"/>
                <w:color w:val="000000" w:themeColor="text1"/>
                <w:sz w:val="22"/>
                <w:szCs w:val="22"/>
                <w:lang w:val="es-VE"/>
              </w:rPr>
              <w:t>Federación Nacional de Profesionales Universitarios de los Servicios de Salud</w:t>
            </w:r>
            <w:r>
              <w:rPr>
                <w:rFonts w:eastAsia="Times New Roman"/>
                <w:color w:val="000000" w:themeColor="text1"/>
                <w:sz w:val="22"/>
                <w:szCs w:val="22"/>
                <w:lang w:val="es-VE"/>
              </w:rPr>
              <w:t xml:space="preserve"> (FENPRUSS)</w:t>
            </w:r>
          </w:p>
        </w:tc>
        <w:tc>
          <w:tcPr>
            <w:tcW w:w="1890" w:type="dxa"/>
            <w:tcBorders>
              <w:top w:val="single" w:sz="4" w:space="0" w:color="auto"/>
              <w:left w:val="single" w:sz="4" w:space="0" w:color="auto"/>
              <w:bottom w:val="single" w:sz="4" w:space="0" w:color="auto"/>
              <w:right w:val="single" w:sz="4" w:space="0" w:color="auto"/>
            </w:tcBorders>
            <w:noWrap/>
            <w:hideMark/>
          </w:tcPr>
          <w:p w14:paraId="6B2BF79B" w14:textId="77777777" w:rsidR="007C7756" w:rsidRPr="00197E92" w:rsidRDefault="007C7756" w:rsidP="007C7756">
            <w:pPr>
              <w:rPr>
                <w:color w:val="000000" w:themeColor="text1"/>
                <w:sz w:val="22"/>
                <w:szCs w:val="22"/>
              </w:rPr>
            </w:pPr>
            <w:r>
              <w:rPr>
                <w:color w:val="000000" w:themeColor="text1"/>
                <w:sz w:val="22"/>
                <w:szCs w:val="22"/>
              </w:rPr>
              <w:t xml:space="preserve">Chile </w:t>
            </w:r>
          </w:p>
        </w:tc>
      </w:tr>
      <w:tr w:rsidR="007C7756" w:rsidRPr="00197E92" w14:paraId="35D1A92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81F3E7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AB5902" w14:textId="77777777" w:rsidR="007C7756" w:rsidRPr="00303931" w:rsidRDefault="007C7756" w:rsidP="007C7756">
            <w:pPr>
              <w:rPr>
                <w:rFonts w:eastAsia="Times New Roman"/>
                <w:color w:val="000000" w:themeColor="text1"/>
                <w:sz w:val="22"/>
                <w:szCs w:val="22"/>
                <w:lang w:val="es-VE"/>
              </w:rPr>
            </w:pPr>
            <w:r w:rsidRPr="00303931">
              <w:rPr>
                <w:rFonts w:eastAsia="Times New Roman"/>
                <w:color w:val="000000" w:themeColor="text1"/>
                <w:sz w:val="22"/>
                <w:szCs w:val="22"/>
                <w:lang w:val="es-VE"/>
              </w:rPr>
              <w:t>Asociacion Ambiente y Sociedad</w:t>
            </w:r>
          </w:p>
        </w:tc>
        <w:tc>
          <w:tcPr>
            <w:tcW w:w="1890" w:type="dxa"/>
            <w:tcBorders>
              <w:top w:val="single" w:sz="4" w:space="0" w:color="auto"/>
              <w:left w:val="single" w:sz="4" w:space="0" w:color="auto"/>
              <w:bottom w:val="single" w:sz="4" w:space="0" w:color="auto"/>
              <w:right w:val="single" w:sz="4" w:space="0" w:color="auto"/>
            </w:tcBorders>
            <w:noWrap/>
            <w:hideMark/>
          </w:tcPr>
          <w:p w14:paraId="4582610A"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3A0C515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752316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73F05A7"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Camara Colombiana de la Economia Social y</w:t>
            </w:r>
            <w:r w:rsidRPr="00462239">
              <w:rPr>
                <w:rFonts w:eastAsia="Times New Roman"/>
                <w:color w:val="000000" w:themeColor="text1"/>
                <w:sz w:val="22"/>
                <w:szCs w:val="22"/>
                <w:lang w:val="es-VE"/>
              </w:rPr>
              <w:t xml:space="preserve"> Solidaria </w:t>
            </w:r>
            <w:r>
              <w:rPr>
                <w:rFonts w:eastAsia="Times New Roman"/>
                <w:color w:val="000000" w:themeColor="text1"/>
                <w:sz w:val="22"/>
                <w:szCs w:val="22"/>
                <w:lang w:val="es-VE"/>
              </w:rPr>
              <w:t>(</w:t>
            </w:r>
            <w:r w:rsidRPr="00462239">
              <w:rPr>
                <w:rFonts w:eastAsia="Times New Roman"/>
                <w:color w:val="000000" w:themeColor="text1"/>
                <w:sz w:val="22"/>
                <w:szCs w:val="22"/>
                <w:lang w:val="es-VE"/>
              </w:rPr>
              <w:t>CCESS</w:t>
            </w:r>
            <w:r>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07C8B675"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473D022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59A32B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798F087" w14:textId="77777777" w:rsidR="007C7756" w:rsidRPr="00303931" w:rsidRDefault="007C7756" w:rsidP="007C7756">
            <w:pPr>
              <w:rPr>
                <w:rFonts w:eastAsia="Times New Roman"/>
                <w:color w:val="000000" w:themeColor="text1"/>
                <w:sz w:val="22"/>
                <w:szCs w:val="22"/>
                <w:lang w:val="es-VE"/>
              </w:rPr>
            </w:pPr>
            <w:r w:rsidRPr="006C2BEA">
              <w:rPr>
                <w:rFonts w:eastAsia="Times New Roman"/>
                <w:color w:val="000000" w:themeColor="text1"/>
                <w:sz w:val="22"/>
                <w:szCs w:val="22"/>
                <w:lang w:val="es-VE"/>
              </w:rPr>
              <w:t>Comité Ambiental en Defensa de la Vida</w:t>
            </w:r>
          </w:p>
        </w:tc>
        <w:tc>
          <w:tcPr>
            <w:tcW w:w="1890" w:type="dxa"/>
            <w:tcBorders>
              <w:top w:val="single" w:sz="4" w:space="0" w:color="auto"/>
              <w:left w:val="single" w:sz="4" w:space="0" w:color="auto"/>
              <w:bottom w:val="single" w:sz="4" w:space="0" w:color="auto"/>
              <w:right w:val="single" w:sz="4" w:space="0" w:color="auto"/>
            </w:tcBorders>
            <w:noWrap/>
            <w:hideMark/>
          </w:tcPr>
          <w:p w14:paraId="11500E30"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1742E88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A89882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9386FFE"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F</w:t>
            </w:r>
            <w:r w:rsidRPr="008D682C">
              <w:rPr>
                <w:rFonts w:eastAsia="Times New Roman"/>
                <w:color w:val="000000" w:themeColor="text1"/>
                <w:sz w:val="22"/>
                <w:szCs w:val="22"/>
                <w:lang w:val="es-VE"/>
              </w:rPr>
              <w:t xml:space="preserve">ederación de Vocales de Control de los Servicios </w:t>
            </w:r>
            <w:r>
              <w:rPr>
                <w:rFonts w:eastAsia="Times New Roman"/>
                <w:color w:val="000000" w:themeColor="text1"/>
                <w:sz w:val="22"/>
                <w:szCs w:val="22"/>
                <w:lang w:val="es-VE"/>
              </w:rPr>
              <w:t>P</w:t>
            </w:r>
            <w:r w:rsidRPr="008D682C">
              <w:rPr>
                <w:rFonts w:eastAsia="Times New Roman"/>
                <w:color w:val="000000" w:themeColor="text1"/>
                <w:sz w:val="22"/>
                <w:szCs w:val="22"/>
                <w:lang w:val="es-VE"/>
              </w:rPr>
              <w:t>úblicos de la Región Centro y Bogotá</w:t>
            </w:r>
          </w:p>
        </w:tc>
        <w:tc>
          <w:tcPr>
            <w:tcW w:w="1890" w:type="dxa"/>
            <w:tcBorders>
              <w:top w:val="single" w:sz="4" w:space="0" w:color="auto"/>
              <w:left w:val="single" w:sz="4" w:space="0" w:color="auto"/>
              <w:bottom w:val="single" w:sz="4" w:space="0" w:color="auto"/>
              <w:right w:val="single" w:sz="4" w:space="0" w:color="auto"/>
            </w:tcBorders>
            <w:noWrap/>
            <w:hideMark/>
          </w:tcPr>
          <w:p w14:paraId="652D55D6"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7BACD3B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CDF718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3147815"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Federación Nacional de Entidades Acreditadas p</w:t>
            </w:r>
            <w:r w:rsidRPr="00BC169B">
              <w:rPr>
                <w:rFonts w:eastAsia="Times New Roman"/>
                <w:color w:val="000000" w:themeColor="text1"/>
                <w:sz w:val="22"/>
                <w:szCs w:val="22"/>
                <w:lang w:val="es-VE"/>
              </w:rPr>
              <w:t>ara Impartir Educacion Sol</w:t>
            </w:r>
            <w:r>
              <w:rPr>
                <w:rFonts w:eastAsia="Times New Roman"/>
                <w:color w:val="000000" w:themeColor="text1"/>
                <w:sz w:val="22"/>
                <w:szCs w:val="22"/>
                <w:lang w:val="es-VE"/>
              </w:rPr>
              <w:t>idaria (</w:t>
            </w:r>
            <w:r w:rsidRPr="00BC169B">
              <w:rPr>
                <w:rFonts w:eastAsia="Times New Roman"/>
                <w:color w:val="000000" w:themeColor="text1"/>
                <w:sz w:val="22"/>
                <w:szCs w:val="22"/>
                <w:lang w:val="es-VE"/>
              </w:rPr>
              <w:t>FENALSE</w:t>
            </w:r>
            <w:r>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634F7E4A"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14E5E86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04316D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8CFACE4" w14:textId="77777777" w:rsidR="007C7756" w:rsidRPr="00303931" w:rsidRDefault="007C7756" w:rsidP="007C7756">
            <w:pPr>
              <w:rPr>
                <w:rFonts w:eastAsia="Times New Roman"/>
                <w:color w:val="000000" w:themeColor="text1"/>
                <w:sz w:val="22"/>
                <w:szCs w:val="22"/>
                <w:lang w:val="es-VE"/>
              </w:rPr>
            </w:pPr>
            <w:r w:rsidRPr="00730733">
              <w:rPr>
                <w:rFonts w:eastAsia="Times New Roman"/>
                <w:color w:val="000000" w:themeColor="text1"/>
                <w:sz w:val="22"/>
                <w:szCs w:val="22"/>
                <w:lang w:val="es-VE"/>
              </w:rPr>
              <w:t xml:space="preserve">Fundación Colombia Digna </w:t>
            </w:r>
            <w:r>
              <w:rPr>
                <w:rFonts w:eastAsia="Times New Roman"/>
                <w:color w:val="000000" w:themeColor="text1"/>
                <w:sz w:val="22"/>
                <w:szCs w:val="22"/>
                <w:lang w:val="es-VE"/>
              </w:rPr>
              <w:t>(</w:t>
            </w:r>
            <w:r w:rsidRPr="00730733">
              <w:rPr>
                <w:rFonts w:eastAsia="Times New Roman"/>
                <w:color w:val="000000" w:themeColor="text1"/>
                <w:sz w:val="22"/>
                <w:szCs w:val="22"/>
                <w:lang w:val="es-VE"/>
              </w:rPr>
              <w:t>FUNCOLDIG</w:t>
            </w:r>
            <w:r>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7228738D"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2FF73AE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3126F5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05466355" w14:textId="77777777" w:rsidR="007C7756" w:rsidRPr="00CA0FC5" w:rsidRDefault="007C7756" w:rsidP="007C7756">
            <w:pPr>
              <w:rPr>
                <w:rFonts w:eastAsia="Times New Roman"/>
                <w:color w:val="000000"/>
                <w:sz w:val="22"/>
                <w:szCs w:val="22"/>
                <w:shd w:val="clear" w:color="auto" w:fill="FFFFFF"/>
                <w:lang w:val="en-US"/>
              </w:rPr>
            </w:pPr>
            <w:r w:rsidRPr="00B71B7A">
              <w:rPr>
                <w:rFonts w:eastAsia="Times New Roman"/>
                <w:color w:val="000000"/>
                <w:sz w:val="22"/>
                <w:szCs w:val="22"/>
                <w:shd w:val="clear" w:color="auto" w:fill="FFFFFF"/>
              </w:rPr>
              <w:t>Grupo de Investigación en Der</w:t>
            </w:r>
            <w:r w:rsidRPr="00CA0FC5">
              <w:rPr>
                <w:rFonts w:eastAsia="Times New Roman"/>
                <w:color w:val="000000"/>
                <w:sz w:val="22"/>
                <w:szCs w:val="22"/>
                <w:shd w:val="clear" w:color="auto" w:fill="FFFFFF"/>
              </w:rPr>
              <w:t>echos Colectivos y Ambientales</w:t>
            </w:r>
            <w:r w:rsidRPr="00B71B7A">
              <w:rPr>
                <w:rFonts w:eastAsia="Times New Roman"/>
                <w:color w:val="000000"/>
                <w:sz w:val="22"/>
                <w:szCs w:val="22"/>
                <w:shd w:val="clear" w:color="auto" w:fill="FFFFFF"/>
              </w:rPr>
              <w:t xml:space="preserve"> </w:t>
            </w:r>
            <w:r w:rsidRPr="00CA0FC5">
              <w:rPr>
                <w:rFonts w:eastAsia="Times New Roman"/>
                <w:color w:val="000000"/>
                <w:sz w:val="22"/>
                <w:szCs w:val="22"/>
                <w:shd w:val="clear" w:color="auto" w:fill="FFFFFF"/>
              </w:rPr>
              <w:t>(</w:t>
            </w:r>
            <w:r w:rsidRPr="00B71B7A">
              <w:rPr>
                <w:rFonts w:eastAsia="Times New Roman"/>
                <w:color w:val="000000"/>
                <w:sz w:val="22"/>
                <w:szCs w:val="22"/>
                <w:shd w:val="clear" w:color="auto" w:fill="FFFFFF"/>
              </w:rPr>
              <w:t>GIDCA</w:t>
            </w:r>
            <w:r w:rsidRPr="00CA0FC5">
              <w:rPr>
                <w:rFonts w:eastAsia="Times New Roman"/>
                <w:color w:val="000000"/>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tcPr>
          <w:p w14:paraId="785D579E" w14:textId="77777777" w:rsidR="007C7756" w:rsidRPr="00CA0FC5" w:rsidRDefault="007C7756" w:rsidP="007C7756">
            <w:pPr>
              <w:rPr>
                <w:color w:val="000000" w:themeColor="text1"/>
                <w:sz w:val="22"/>
                <w:szCs w:val="22"/>
              </w:rPr>
            </w:pPr>
            <w:r w:rsidRPr="00CA0FC5">
              <w:rPr>
                <w:rFonts w:eastAsia="Times New Roman"/>
                <w:color w:val="000000"/>
                <w:sz w:val="22"/>
                <w:szCs w:val="22"/>
                <w:shd w:val="clear" w:color="auto" w:fill="FFFFFF"/>
              </w:rPr>
              <w:t>Colombia</w:t>
            </w:r>
          </w:p>
        </w:tc>
      </w:tr>
      <w:tr w:rsidR="007C7756" w:rsidRPr="00197E92" w14:paraId="5AB295E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A9B054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8268DCB" w14:textId="77777777" w:rsidR="007C7756" w:rsidRPr="00303931" w:rsidRDefault="007C7756" w:rsidP="007C7756">
            <w:pPr>
              <w:rPr>
                <w:rFonts w:eastAsia="Times New Roman"/>
                <w:color w:val="000000" w:themeColor="text1"/>
                <w:sz w:val="22"/>
                <w:szCs w:val="22"/>
                <w:lang w:val="es-VE"/>
              </w:rPr>
            </w:pPr>
            <w:r w:rsidRPr="00123A22">
              <w:rPr>
                <w:rFonts w:eastAsia="Times New Roman"/>
                <w:color w:val="000000" w:themeColor="text1"/>
                <w:sz w:val="22"/>
                <w:szCs w:val="22"/>
                <w:lang w:val="es-VE"/>
              </w:rPr>
              <w:t>Red Educac</w:t>
            </w:r>
            <w:r>
              <w:rPr>
                <w:rFonts w:eastAsia="Times New Roman"/>
                <w:color w:val="000000" w:themeColor="text1"/>
                <w:sz w:val="22"/>
                <w:szCs w:val="22"/>
                <w:lang w:val="es-VE"/>
              </w:rPr>
              <w:t>ion Popular Entre Mujeres  (REPEM</w:t>
            </w:r>
            <w:r w:rsidRPr="00123A22">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2A1AA181"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36F3184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02D6FB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A22E305" w14:textId="77777777" w:rsidR="007C7756" w:rsidRPr="00303931" w:rsidRDefault="007C7756" w:rsidP="007C7756">
            <w:pPr>
              <w:rPr>
                <w:rFonts w:eastAsia="Times New Roman"/>
                <w:color w:val="000000" w:themeColor="text1"/>
                <w:sz w:val="22"/>
                <w:szCs w:val="22"/>
                <w:lang w:val="es-VE"/>
              </w:rPr>
            </w:pPr>
            <w:r w:rsidRPr="00712119">
              <w:rPr>
                <w:rFonts w:eastAsia="Times New Roman"/>
                <w:color w:val="000000" w:themeColor="text1"/>
                <w:sz w:val="22"/>
                <w:szCs w:val="22"/>
                <w:lang w:val="es-VE"/>
              </w:rPr>
              <w:t>SINTRACUAVALLE</w:t>
            </w:r>
          </w:p>
        </w:tc>
        <w:tc>
          <w:tcPr>
            <w:tcW w:w="1890" w:type="dxa"/>
            <w:tcBorders>
              <w:top w:val="single" w:sz="4" w:space="0" w:color="auto"/>
              <w:left w:val="single" w:sz="4" w:space="0" w:color="auto"/>
              <w:bottom w:val="single" w:sz="4" w:space="0" w:color="auto"/>
              <w:right w:val="single" w:sz="4" w:space="0" w:color="auto"/>
            </w:tcBorders>
            <w:noWrap/>
            <w:hideMark/>
          </w:tcPr>
          <w:p w14:paraId="676C0B1C" w14:textId="77777777" w:rsidR="007C7756" w:rsidRPr="00197E92" w:rsidRDefault="007C7756" w:rsidP="007C7756">
            <w:pPr>
              <w:rPr>
                <w:color w:val="000000" w:themeColor="text1"/>
                <w:sz w:val="22"/>
                <w:szCs w:val="22"/>
              </w:rPr>
            </w:pPr>
            <w:r>
              <w:rPr>
                <w:color w:val="000000" w:themeColor="text1"/>
                <w:sz w:val="22"/>
                <w:szCs w:val="22"/>
              </w:rPr>
              <w:t>Colombia</w:t>
            </w:r>
          </w:p>
        </w:tc>
      </w:tr>
      <w:tr w:rsidR="007C7756" w:rsidRPr="00197E92" w14:paraId="0543698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6F70CD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EB59FE0"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Asociación Nacional de Educadores de Costa Rica (ANDE)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8C33E8C" w14:textId="77777777" w:rsidR="007C7756" w:rsidRPr="00197E92" w:rsidRDefault="007C7756" w:rsidP="007C7756">
            <w:pPr>
              <w:rPr>
                <w:color w:val="000000" w:themeColor="text1"/>
                <w:sz w:val="22"/>
                <w:szCs w:val="22"/>
              </w:rPr>
            </w:pPr>
            <w:r>
              <w:rPr>
                <w:rFonts w:eastAsia="Times New Roman"/>
                <w:color w:val="000000"/>
                <w:sz w:val="22"/>
                <w:szCs w:val="22"/>
              </w:rPr>
              <w:t>Costa Rica</w:t>
            </w:r>
          </w:p>
        </w:tc>
      </w:tr>
      <w:tr w:rsidR="007C7756" w:rsidRPr="00197E92" w14:paraId="1E15F2E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6347D1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6AFD0C5"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Friends of the Earth/Amigos de la Tierra Costa Rica (</w:t>
            </w:r>
            <w:r w:rsidRPr="00F8039A">
              <w:rPr>
                <w:rFonts w:eastAsia="Times New Roman"/>
                <w:color w:val="000000" w:themeColor="text1"/>
                <w:sz w:val="22"/>
                <w:szCs w:val="22"/>
                <w:shd w:val="clear" w:color="auto" w:fill="FFFFFF"/>
              </w:rPr>
              <w:t>COECOCEIBA</w:t>
            </w:r>
            <w:r>
              <w:rPr>
                <w:rFonts w:eastAsia="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41E8E13F" w14:textId="77777777" w:rsidR="007C7756" w:rsidRPr="00197E92" w:rsidRDefault="007C7756" w:rsidP="007C7756">
            <w:pPr>
              <w:rPr>
                <w:color w:val="000000" w:themeColor="text1"/>
                <w:sz w:val="22"/>
                <w:szCs w:val="22"/>
              </w:rPr>
            </w:pPr>
            <w:r>
              <w:rPr>
                <w:color w:val="000000" w:themeColor="text1"/>
                <w:sz w:val="22"/>
                <w:szCs w:val="22"/>
              </w:rPr>
              <w:t>Costa Rica</w:t>
            </w:r>
          </w:p>
        </w:tc>
      </w:tr>
      <w:tr w:rsidR="007C7756" w:rsidRPr="00197E92" w14:paraId="1F0292F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B14203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E23F24F"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Sindicato de Empleados del Ministerio de Hacienda (SINDHAC)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41399DE" w14:textId="77777777" w:rsidR="007C7756" w:rsidRPr="00197E92" w:rsidRDefault="007C7756" w:rsidP="007C7756">
            <w:pPr>
              <w:rPr>
                <w:color w:val="000000" w:themeColor="text1"/>
                <w:sz w:val="22"/>
                <w:szCs w:val="22"/>
              </w:rPr>
            </w:pPr>
            <w:r>
              <w:rPr>
                <w:rFonts w:eastAsia="Times New Roman"/>
                <w:color w:val="000000"/>
                <w:sz w:val="22"/>
                <w:szCs w:val="22"/>
              </w:rPr>
              <w:t>Costa Rica</w:t>
            </w:r>
          </w:p>
        </w:tc>
      </w:tr>
      <w:tr w:rsidR="007C7756" w:rsidRPr="00197E92" w14:paraId="3133049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0CD0C3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55A3E79"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Confederacion Nacional d</w:t>
            </w:r>
            <w:r w:rsidRPr="009D5326">
              <w:rPr>
                <w:rFonts w:eastAsia="Times New Roman"/>
                <w:color w:val="000000" w:themeColor="text1"/>
                <w:sz w:val="22"/>
                <w:szCs w:val="22"/>
                <w:lang w:val="es-VE"/>
              </w:rPr>
              <w:t>e Unidad Sindical (CNUS)</w:t>
            </w:r>
          </w:p>
        </w:tc>
        <w:tc>
          <w:tcPr>
            <w:tcW w:w="1890" w:type="dxa"/>
            <w:tcBorders>
              <w:top w:val="single" w:sz="4" w:space="0" w:color="auto"/>
              <w:left w:val="single" w:sz="4" w:space="0" w:color="auto"/>
              <w:bottom w:val="single" w:sz="4" w:space="0" w:color="auto"/>
              <w:right w:val="single" w:sz="4" w:space="0" w:color="auto"/>
            </w:tcBorders>
            <w:noWrap/>
            <w:hideMark/>
          </w:tcPr>
          <w:p w14:paraId="421B6D0B" w14:textId="77777777" w:rsidR="007C7756" w:rsidRPr="00197E92" w:rsidRDefault="007C7756" w:rsidP="007C7756">
            <w:pPr>
              <w:rPr>
                <w:color w:val="000000" w:themeColor="text1"/>
                <w:sz w:val="22"/>
                <w:szCs w:val="22"/>
              </w:rPr>
            </w:pPr>
            <w:r>
              <w:rPr>
                <w:color w:val="000000" w:themeColor="text1"/>
                <w:sz w:val="22"/>
                <w:szCs w:val="22"/>
              </w:rPr>
              <w:t>Dominican Republic</w:t>
            </w:r>
          </w:p>
        </w:tc>
      </w:tr>
      <w:tr w:rsidR="007C7756" w:rsidRPr="00197E92" w14:paraId="722689C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D447E5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7AF5C6C" w14:textId="77777777" w:rsidR="007C7756" w:rsidRPr="00303931" w:rsidRDefault="007C7756" w:rsidP="007C7756">
            <w:pPr>
              <w:rPr>
                <w:rFonts w:eastAsia="Times New Roman"/>
                <w:color w:val="000000" w:themeColor="text1"/>
                <w:sz w:val="22"/>
                <w:szCs w:val="22"/>
                <w:lang w:val="es-VE"/>
              </w:rPr>
            </w:pPr>
            <w:r w:rsidRPr="005E0CF3">
              <w:rPr>
                <w:rFonts w:eastAsia="Times New Roman"/>
                <w:color w:val="000000" w:themeColor="text1"/>
                <w:sz w:val="22"/>
                <w:szCs w:val="22"/>
                <w:lang w:val="es-VE"/>
              </w:rPr>
              <w:t>L</w:t>
            </w:r>
            <w:r>
              <w:rPr>
                <w:rFonts w:eastAsia="Times New Roman"/>
                <w:color w:val="000000" w:themeColor="text1"/>
                <w:sz w:val="22"/>
                <w:szCs w:val="22"/>
                <w:lang w:val="es-VE"/>
              </w:rPr>
              <w:t xml:space="preserve">a Fundación Étnica Integral (La </w:t>
            </w:r>
            <w:r w:rsidRPr="005E0CF3">
              <w:rPr>
                <w:rFonts w:eastAsia="Times New Roman"/>
                <w:color w:val="000000" w:themeColor="text1"/>
                <w:sz w:val="22"/>
                <w:szCs w:val="22"/>
                <w:lang w:val="es-VE"/>
              </w:rPr>
              <w:t>FEI)</w:t>
            </w:r>
          </w:p>
        </w:tc>
        <w:tc>
          <w:tcPr>
            <w:tcW w:w="1890" w:type="dxa"/>
            <w:tcBorders>
              <w:top w:val="single" w:sz="4" w:space="0" w:color="auto"/>
              <w:left w:val="single" w:sz="4" w:space="0" w:color="auto"/>
              <w:bottom w:val="single" w:sz="4" w:space="0" w:color="auto"/>
              <w:right w:val="single" w:sz="4" w:space="0" w:color="auto"/>
            </w:tcBorders>
            <w:noWrap/>
            <w:hideMark/>
          </w:tcPr>
          <w:p w14:paraId="3D795109" w14:textId="77777777" w:rsidR="007C7756" w:rsidRPr="00197E92" w:rsidRDefault="007C7756" w:rsidP="007C7756">
            <w:pPr>
              <w:rPr>
                <w:color w:val="000000" w:themeColor="text1"/>
                <w:sz w:val="22"/>
                <w:szCs w:val="22"/>
              </w:rPr>
            </w:pPr>
            <w:r>
              <w:rPr>
                <w:color w:val="000000" w:themeColor="text1"/>
                <w:sz w:val="22"/>
                <w:szCs w:val="22"/>
              </w:rPr>
              <w:t>Dominican Republic</w:t>
            </w:r>
          </w:p>
        </w:tc>
      </w:tr>
      <w:tr w:rsidR="007C7756" w:rsidRPr="00197E92" w14:paraId="568D959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B808A6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D49AB71" w14:textId="77777777" w:rsidR="007C7756" w:rsidRPr="00303931" w:rsidRDefault="007C7756" w:rsidP="007C7756">
            <w:pPr>
              <w:rPr>
                <w:rFonts w:eastAsia="Times New Roman"/>
                <w:color w:val="000000" w:themeColor="text1"/>
                <w:sz w:val="22"/>
                <w:szCs w:val="22"/>
                <w:lang w:val="es-VE"/>
              </w:rPr>
            </w:pPr>
            <w:r w:rsidRPr="007A721B">
              <w:rPr>
                <w:rFonts w:eastAsia="Times New Roman"/>
                <w:color w:val="000000" w:themeColor="text1"/>
                <w:sz w:val="22"/>
                <w:szCs w:val="22"/>
                <w:lang w:val="es-VE"/>
              </w:rPr>
              <w:t>Sindicato Nacional de Enfermería (SINATRAE)</w:t>
            </w:r>
          </w:p>
        </w:tc>
        <w:tc>
          <w:tcPr>
            <w:tcW w:w="1890" w:type="dxa"/>
            <w:tcBorders>
              <w:top w:val="single" w:sz="4" w:space="0" w:color="auto"/>
              <w:left w:val="single" w:sz="4" w:space="0" w:color="auto"/>
              <w:bottom w:val="single" w:sz="4" w:space="0" w:color="auto"/>
              <w:right w:val="single" w:sz="4" w:space="0" w:color="auto"/>
            </w:tcBorders>
            <w:noWrap/>
            <w:hideMark/>
          </w:tcPr>
          <w:p w14:paraId="2E42DFB9" w14:textId="77777777" w:rsidR="007C7756" w:rsidRPr="00197E92" w:rsidRDefault="007C7756" w:rsidP="007C7756">
            <w:pPr>
              <w:rPr>
                <w:color w:val="000000" w:themeColor="text1"/>
                <w:sz w:val="22"/>
                <w:szCs w:val="22"/>
              </w:rPr>
            </w:pPr>
            <w:r>
              <w:rPr>
                <w:color w:val="000000" w:themeColor="text1"/>
                <w:sz w:val="22"/>
                <w:szCs w:val="22"/>
              </w:rPr>
              <w:t>Dominican Republic</w:t>
            </w:r>
          </w:p>
        </w:tc>
      </w:tr>
      <w:tr w:rsidR="007C7756" w:rsidRPr="00197E92" w14:paraId="0105966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0B0DCC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C13BCF3" w14:textId="77777777" w:rsidR="007C7756" w:rsidRPr="00303931" w:rsidRDefault="007C7756" w:rsidP="007C7756">
            <w:pPr>
              <w:rPr>
                <w:rFonts w:eastAsia="Times New Roman"/>
                <w:color w:val="000000" w:themeColor="text1"/>
                <w:sz w:val="22"/>
                <w:szCs w:val="22"/>
                <w:lang w:val="es-VE"/>
              </w:rPr>
            </w:pPr>
            <w:r w:rsidRPr="00B6065E">
              <w:rPr>
                <w:rFonts w:eastAsia="Times New Roman"/>
                <w:color w:val="000000" w:themeColor="text1"/>
                <w:sz w:val="22"/>
                <w:szCs w:val="22"/>
                <w:lang w:val="es-VE"/>
              </w:rPr>
              <w:t>Asociación Latinoamericana de Educación y Comunicación Popular</w:t>
            </w:r>
            <w:r>
              <w:rPr>
                <w:rFonts w:eastAsia="Times New Roman"/>
                <w:color w:val="000000" w:themeColor="text1"/>
                <w:sz w:val="22"/>
                <w:szCs w:val="22"/>
                <w:lang w:val="es-VE"/>
              </w:rPr>
              <w:t xml:space="preserve"> (ALER)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C44A89E" w14:textId="77777777" w:rsidR="007C7756" w:rsidRPr="00197E92" w:rsidRDefault="007C7756" w:rsidP="007C7756">
            <w:pPr>
              <w:rPr>
                <w:color w:val="000000" w:themeColor="text1"/>
                <w:sz w:val="22"/>
                <w:szCs w:val="22"/>
              </w:rPr>
            </w:pPr>
            <w:r>
              <w:rPr>
                <w:rFonts w:eastAsia="Times New Roman"/>
                <w:color w:val="000000"/>
                <w:sz w:val="22"/>
                <w:szCs w:val="22"/>
              </w:rPr>
              <w:t>Ecuador</w:t>
            </w:r>
          </w:p>
        </w:tc>
      </w:tr>
      <w:tr w:rsidR="007C7756" w:rsidRPr="00197E92" w14:paraId="6EA85A2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E68DC6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7DCC246" w14:textId="77777777" w:rsidR="007C7756" w:rsidRPr="00303931" w:rsidRDefault="007C7756" w:rsidP="007C7756">
            <w:pPr>
              <w:rPr>
                <w:rFonts w:eastAsia="Times New Roman"/>
                <w:color w:val="000000" w:themeColor="text1"/>
                <w:sz w:val="22"/>
                <w:szCs w:val="22"/>
                <w:lang w:val="es-VE"/>
              </w:rPr>
            </w:pPr>
            <w:r w:rsidRPr="005B478D">
              <w:rPr>
                <w:rFonts w:eastAsia="Times New Roman"/>
                <w:color w:val="000000" w:themeColor="text1"/>
                <w:sz w:val="22"/>
                <w:szCs w:val="22"/>
                <w:lang w:val="es-VE"/>
              </w:rPr>
              <w:t>Colectivo El Punt</w:t>
            </w:r>
            <w:r>
              <w:rPr>
                <w:rFonts w:eastAsia="Times New Roman"/>
                <w:color w:val="000000" w:themeColor="text1"/>
                <w:sz w:val="22"/>
                <w:szCs w:val="22"/>
                <w:lang w:val="es-VE"/>
              </w:rPr>
              <w:t>o</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B15CEB8" w14:textId="77777777" w:rsidR="007C7756" w:rsidRPr="00197E92" w:rsidRDefault="007C7756" w:rsidP="007C7756">
            <w:pPr>
              <w:rPr>
                <w:color w:val="000000" w:themeColor="text1"/>
                <w:sz w:val="22"/>
                <w:szCs w:val="22"/>
              </w:rPr>
            </w:pPr>
            <w:r>
              <w:rPr>
                <w:rFonts w:eastAsia="Times New Roman"/>
                <w:color w:val="000000"/>
                <w:sz w:val="22"/>
                <w:szCs w:val="22"/>
              </w:rPr>
              <w:t>Ecuador</w:t>
            </w:r>
          </w:p>
        </w:tc>
      </w:tr>
      <w:tr w:rsidR="007C7756" w:rsidRPr="00197E92" w14:paraId="48D4E51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B96BCC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0D49320" w14:textId="77777777" w:rsidR="007C7756" w:rsidRPr="00303931" w:rsidRDefault="007C7756" w:rsidP="007C7756">
            <w:pPr>
              <w:rPr>
                <w:rFonts w:eastAsia="Times New Roman"/>
                <w:color w:val="000000" w:themeColor="text1"/>
                <w:sz w:val="22"/>
                <w:szCs w:val="22"/>
                <w:lang w:val="es-VE"/>
              </w:rPr>
            </w:pPr>
            <w:r>
              <w:rPr>
                <w:rFonts w:eastAsia="Times New Roman"/>
                <w:color w:val="000000"/>
                <w:sz w:val="22"/>
                <w:szCs w:val="22"/>
              </w:rPr>
              <w:t>Comité de Empresa de los Trabajadores de ETAPA EP</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61D305B" w14:textId="77777777" w:rsidR="007C7756" w:rsidRPr="00197E92" w:rsidRDefault="007C7756" w:rsidP="007C7756">
            <w:pPr>
              <w:rPr>
                <w:color w:val="000000" w:themeColor="text1"/>
                <w:sz w:val="22"/>
                <w:szCs w:val="22"/>
              </w:rPr>
            </w:pPr>
            <w:r>
              <w:rPr>
                <w:rFonts w:eastAsia="Times New Roman"/>
                <w:color w:val="000000"/>
                <w:sz w:val="22"/>
                <w:szCs w:val="22"/>
              </w:rPr>
              <w:t>Ecuador</w:t>
            </w:r>
          </w:p>
        </w:tc>
      </w:tr>
      <w:tr w:rsidR="007C7756" w:rsidRPr="00197E92" w14:paraId="2FE2C21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A6612A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8E756D5" w14:textId="77777777" w:rsidR="007C7756" w:rsidRPr="00303931" w:rsidRDefault="007C7756" w:rsidP="007C7756">
            <w:pPr>
              <w:rPr>
                <w:rFonts w:eastAsia="Times New Roman"/>
                <w:color w:val="000000" w:themeColor="text1"/>
                <w:sz w:val="22"/>
                <w:szCs w:val="22"/>
                <w:lang w:val="es-VE"/>
              </w:rPr>
            </w:pPr>
            <w:r w:rsidRPr="00B74F09">
              <w:rPr>
                <w:rFonts w:eastAsia="Times New Roman"/>
                <w:color w:val="000000" w:themeColor="text1"/>
                <w:sz w:val="22"/>
                <w:szCs w:val="22"/>
                <w:lang w:val="es-VE"/>
              </w:rPr>
              <w:t>El Centro de Documentación en Derechos Humanos “Segundo Montes Mozo S.J.” (CSMM)</w:t>
            </w:r>
          </w:p>
        </w:tc>
        <w:tc>
          <w:tcPr>
            <w:tcW w:w="1890" w:type="dxa"/>
            <w:tcBorders>
              <w:top w:val="single" w:sz="4" w:space="0" w:color="auto"/>
              <w:left w:val="single" w:sz="4" w:space="0" w:color="auto"/>
              <w:bottom w:val="single" w:sz="4" w:space="0" w:color="auto"/>
              <w:right w:val="single" w:sz="4" w:space="0" w:color="auto"/>
            </w:tcBorders>
            <w:noWrap/>
            <w:hideMark/>
          </w:tcPr>
          <w:p w14:paraId="4DFAF701" w14:textId="77777777" w:rsidR="007C7756" w:rsidRPr="00197E92" w:rsidRDefault="007C7756" w:rsidP="007C7756">
            <w:pPr>
              <w:rPr>
                <w:color w:val="000000" w:themeColor="text1"/>
                <w:sz w:val="22"/>
                <w:szCs w:val="22"/>
              </w:rPr>
            </w:pPr>
            <w:r>
              <w:rPr>
                <w:color w:val="000000" w:themeColor="text1"/>
                <w:sz w:val="22"/>
                <w:szCs w:val="22"/>
              </w:rPr>
              <w:t>Ecuador</w:t>
            </w:r>
          </w:p>
        </w:tc>
      </w:tr>
      <w:tr w:rsidR="007C7756" w:rsidRPr="00197E92" w14:paraId="340E761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3CFFA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428FAA5" w14:textId="77777777" w:rsidR="007C7756" w:rsidRPr="00303931" w:rsidRDefault="007C7756" w:rsidP="007C7756">
            <w:pPr>
              <w:rPr>
                <w:rFonts w:eastAsia="Times New Roman"/>
                <w:color w:val="000000" w:themeColor="text1"/>
                <w:sz w:val="22"/>
                <w:szCs w:val="22"/>
                <w:lang w:val="es-VE"/>
              </w:rPr>
            </w:pPr>
            <w:r w:rsidRPr="00BC4E1A">
              <w:rPr>
                <w:rFonts w:eastAsia="Times New Roman"/>
                <w:color w:val="000000" w:themeColor="text1"/>
                <w:sz w:val="22"/>
                <w:szCs w:val="22"/>
                <w:lang w:val="es-VE"/>
              </w:rPr>
              <w:t>Movimiento de Economía</w:t>
            </w:r>
            <w:r>
              <w:rPr>
                <w:rFonts w:eastAsia="Times New Roman"/>
                <w:color w:val="000000" w:themeColor="text1"/>
                <w:sz w:val="22"/>
                <w:szCs w:val="22"/>
                <w:lang w:val="es-VE"/>
              </w:rPr>
              <w:t xml:space="preserve"> Social y Solidaria del Ecuador (</w:t>
            </w:r>
            <w:r w:rsidRPr="00BC4E1A">
              <w:rPr>
                <w:rFonts w:eastAsia="Times New Roman"/>
                <w:color w:val="000000" w:themeColor="text1"/>
                <w:sz w:val="22"/>
                <w:szCs w:val="22"/>
                <w:lang w:val="es-VE"/>
              </w:rPr>
              <w:t>MESSE</w:t>
            </w:r>
            <w:r>
              <w:rPr>
                <w:rFonts w:eastAsia="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53245645" w14:textId="77777777" w:rsidR="007C7756" w:rsidRPr="00197E92" w:rsidRDefault="007C7756" w:rsidP="007C7756">
            <w:pPr>
              <w:rPr>
                <w:color w:val="000000" w:themeColor="text1"/>
                <w:sz w:val="22"/>
                <w:szCs w:val="22"/>
              </w:rPr>
            </w:pPr>
            <w:r>
              <w:rPr>
                <w:color w:val="000000" w:themeColor="text1"/>
                <w:sz w:val="22"/>
                <w:szCs w:val="22"/>
              </w:rPr>
              <w:t>Ecuador</w:t>
            </w:r>
          </w:p>
        </w:tc>
      </w:tr>
      <w:tr w:rsidR="007C7756" w:rsidRPr="00197E92" w14:paraId="7C0CF58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D57F8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E8A9E88" w14:textId="77777777" w:rsidR="007C7756" w:rsidRPr="00303931" w:rsidRDefault="007C7756" w:rsidP="007C7756">
            <w:pPr>
              <w:rPr>
                <w:rFonts w:eastAsia="Times New Roman"/>
                <w:color w:val="000000" w:themeColor="text1"/>
                <w:sz w:val="22"/>
                <w:szCs w:val="22"/>
                <w:lang w:val="es-VE"/>
              </w:rPr>
            </w:pPr>
            <w:r>
              <w:rPr>
                <w:rFonts w:eastAsia="Times New Roman"/>
                <w:color w:val="000000" w:themeColor="text1"/>
                <w:sz w:val="22"/>
                <w:szCs w:val="22"/>
                <w:lang w:val="es-VE"/>
              </w:rPr>
              <w:t>Ojo al Dato</w:t>
            </w:r>
          </w:p>
        </w:tc>
        <w:tc>
          <w:tcPr>
            <w:tcW w:w="1890" w:type="dxa"/>
            <w:tcBorders>
              <w:top w:val="single" w:sz="4" w:space="0" w:color="auto"/>
              <w:left w:val="single" w:sz="4" w:space="0" w:color="auto"/>
              <w:bottom w:val="single" w:sz="4" w:space="0" w:color="auto"/>
              <w:right w:val="single" w:sz="4" w:space="0" w:color="auto"/>
            </w:tcBorders>
            <w:noWrap/>
            <w:hideMark/>
          </w:tcPr>
          <w:p w14:paraId="26F0B999" w14:textId="77777777" w:rsidR="007C7756" w:rsidRPr="00197E92" w:rsidRDefault="007C7756" w:rsidP="007C7756">
            <w:pPr>
              <w:rPr>
                <w:color w:val="000000" w:themeColor="text1"/>
                <w:sz w:val="22"/>
                <w:szCs w:val="22"/>
              </w:rPr>
            </w:pPr>
            <w:r>
              <w:rPr>
                <w:color w:val="000000" w:themeColor="text1"/>
                <w:sz w:val="22"/>
                <w:szCs w:val="22"/>
              </w:rPr>
              <w:t>Ecuador</w:t>
            </w:r>
          </w:p>
        </w:tc>
      </w:tr>
      <w:tr w:rsidR="007C7756" w:rsidRPr="00197E92" w14:paraId="7EBD44B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83418C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1A86BE2" w14:textId="77777777" w:rsidR="007C7756" w:rsidRPr="00303931" w:rsidRDefault="007C7756" w:rsidP="007C7756">
            <w:pPr>
              <w:rPr>
                <w:rFonts w:eastAsia="Times New Roman"/>
                <w:color w:val="000000" w:themeColor="text1"/>
                <w:sz w:val="22"/>
                <w:szCs w:val="22"/>
                <w:lang w:val="es-VE"/>
              </w:rPr>
            </w:pPr>
            <w:r>
              <w:rPr>
                <w:rFonts w:eastAsia="Times New Roman"/>
                <w:color w:val="000000"/>
                <w:sz w:val="22"/>
                <w:szCs w:val="22"/>
              </w:rPr>
              <w:t>Sindicato de Trabajadores del Instituto Salvadoreño del Seguro Social (STISSS)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53F76CC" w14:textId="77777777" w:rsidR="007C7756" w:rsidRPr="00197E92" w:rsidRDefault="007C7756" w:rsidP="007C7756">
            <w:pPr>
              <w:rPr>
                <w:color w:val="000000" w:themeColor="text1"/>
                <w:sz w:val="22"/>
                <w:szCs w:val="22"/>
              </w:rPr>
            </w:pPr>
            <w:r>
              <w:rPr>
                <w:rFonts w:eastAsia="Times New Roman"/>
                <w:color w:val="000000"/>
                <w:sz w:val="22"/>
                <w:szCs w:val="22"/>
              </w:rPr>
              <w:t>El Salvador</w:t>
            </w:r>
          </w:p>
        </w:tc>
      </w:tr>
      <w:tr w:rsidR="007C7756" w:rsidRPr="00197E92" w14:paraId="71838F4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E018A0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C180F52" w14:textId="77777777" w:rsidR="007C7756" w:rsidRPr="00197E92" w:rsidRDefault="007C7756" w:rsidP="007C7756">
            <w:pPr>
              <w:rPr>
                <w:rFonts w:eastAsia="Times New Roman"/>
                <w:color w:val="000000" w:themeColor="text1"/>
                <w:sz w:val="22"/>
                <w:szCs w:val="22"/>
              </w:rPr>
            </w:pPr>
            <w:r>
              <w:rPr>
                <w:rFonts w:eastAsia="Times New Roman"/>
                <w:color w:val="000000"/>
                <w:sz w:val="22"/>
                <w:szCs w:val="22"/>
              </w:rPr>
              <w:t>Grenada Public Workers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2109728" w14:textId="77777777" w:rsidR="007C7756" w:rsidRPr="00197E92" w:rsidRDefault="007C7756" w:rsidP="007C7756">
            <w:pPr>
              <w:rPr>
                <w:color w:val="000000" w:themeColor="text1"/>
                <w:sz w:val="22"/>
                <w:szCs w:val="22"/>
              </w:rPr>
            </w:pPr>
            <w:r>
              <w:rPr>
                <w:rFonts w:eastAsia="Times New Roman"/>
                <w:color w:val="000000"/>
                <w:sz w:val="22"/>
                <w:szCs w:val="22"/>
              </w:rPr>
              <w:t>Grenada</w:t>
            </w:r>
          </w:p>
        </w:tc>
      </w:tr>
      <w:tr w:rsidR="007C7756" w:rsidRPr="00197E92" w14:paraId="528F786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F1B938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F7262A" w14:textId="77777777" w:rsidR="007C7756" w:rsidRPr="00197E92" w:rsidRDefault="007C7756" w:rsidP="007C7756">
            <w:pPr>
              <w:rPr>
                <w:rFonts w:eastAsia="Times New Roman"/>
                <w:color w:val="000000" w:themeColor="text1"/>
                <w:sz w:val="22"/>
                <w:szCs w:val="22"/>
              </w:rPr>
            </w:pPr>
            <w:r w:rsidRPr="00F124D9">
              <w:rPr>
                <w:rFonts w:eastAsia="Times New Roman"/>
                <w:color w:val="000000" w:themeColor="text1"/>
                <w:sz w:val="22"/>
                <w:szCs w:val="22"/>
              </w:rPr>
              <w:t>Fairtrade Finland</w:t>
            </w:r>
          </w:p>
        </w:tc>
        <w:tc>
          <w:tcPr>
            <w:tcW w:w="1890" w:type="dxa"/>
            <w:tcBorders>
              <w:top w:val="single" w:sz="4" w:space="0" w:color="auto"/>
              <w:left w:val="single" w:sz="4" w:space="0" w:color="auto"/>
              <w:bottom w:val="single" w:sz="4" w:space="0" w:color="auto"/>
              <w:right w:val="single" w:sz="4" w:space="0" w:color="auto"/>
            </w:tcBorders>
            <w:noWrap/>
            <w:hideMark/>
          </w:tcPr>
          <w:p w14:paraId="077FF2BA" w14:textId="77777777" w:rsidR="007C7756" w:rsidRPr="00197E92" w:rsidRDefault="007C7756" w:rsidP="007C7756">
            <w:pPr>
              <w:rPr>
                <w:color w:val="000000" w:themeColor="text1"/>
                <w:sz w:val="22"/>
                <w:szCs w:val="22"/>
              </w:rPr>
            </w:pPr>
            <w:r w:rsidRPr="00197E92">
              <w:rPr>
                <w:color w:val="000000" w:themeColor="text1"/>
                <w:sz w:val="22"/>
                <w:szCs w:val="22"/>
                <w:lang w:val="es-VE"/>
              </w:rPr>
              <w:t>F</w:t>
            </w:r>
            <w:r>
              <w:rPr>
                <w:color w:val="000000" w:themeColor="text1"/>
                <w:sz w:val="22"/>
                <w:szCs w:val="22"/>
                <w:lang w:val="es-VE"/>
              </w:rPr>
              <w:t>inland</w:t>
            </w:r>
          </w:p>
        </w:tc>
      </w:tr>
      <w:tr w:rsidR="007C7756" w:rsidRPr="00197E92" w14:paraId="6F55109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50ACF0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AB5F213" w14:textId="77777777" w:rsidR="007C7756" w:rsidRPr="00197E92" w:rsidRDefault="007C7756" w:rsidP="007C7756">
            <w:pPr>
              <w:rPr>
                <w:rFonts w:eastAsia="Times New Roman"/>
                <w:color w:val="000000" w:themeColor="text1"/>
                <w:sz w:val="22"/>
                <w:szCs w:val="22"/>
              </w:rPr>
            </w:pPr>
            <w:r w:rsidRPr="00712119">
              <w:rPr>
                <w:rFonts w:eastAsia="Times New Roman"/>
                <w:color w:val="000000" w:themeColor="text1"/>
                <w:sz w:val="22"/>
                <w:szCs w:val="22"/>
              </w:rPr>
              <w:t>Finnish NGDO Platform to the EU Kehys</w:t>
            </w:r>
          </w:p>
        </w:tc>
        <w:tc>
          <w:tcPr>
            <w:tcW w:w="1890" w:type="dxa"/>
            <w:tcBorders>
              <w:top w:val="single" w:sz="4" w:space="0" w:color="auto"/>
              <w:left w:val="single" w:sz="4" w:space="0" w:color="auto"/>
              <w:bottom w:val="single" w:sz="4" w:space="0" w:color="auto"/>
              <w:right w:val="single" w:sz="4" w:space="0" w:color="auto"/>
            </w:tcBorders>
            <w:noWrap/>
            <w:hideMark/>
          </w:tcPr>
          <w:p w14:paraId="6114A043" w14:textId="77777777" w:rsidR="007C7756" w:rsidRPr="00197E92" w:rsidRDefault="007C7756" w:rsidP="007C7756">
            <w:pPr>
              <w:rPr>
                <w:color w:val="000000" w:themeColor="text1"/>
                <w:sz w:val="22"/>
                <w:szCs w:val="22"/>
              </w:rPr>
            </w:pPr>
            <w:r w:rsidRPr="00197E92">
              <w:rPr>
                <w:color w:val="000000" w:themeColor="text1"/>
                <w:sz w:val="22"/>
                <w:szCs w:val="22"/>
                <w:lang w:val="es-VE"/>
              </w:rPr>
              <w:t>F</w:t>
            </w:r>
            <w:r>
              <w:rPr>
                <w:color w:val="000000" w:themeColor="text1"/>
                <w:sz w:val="22"/>
                <w:szCs w:val="22"/>
                <w:lang w:val="es-VE"/>
              </w:rPr>
              <w:t>inland</w:t>
            </w:r>
          </w:p>
        </w:tc>
      </w:tr>
      <w:tr w:rsidR="007C7756" w:rsidRPr="00197E92" w14:paraId="7276E18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D6B54E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A574D8" w14:textId="77777777" w:rsidR="007C7756" w:rsidRPr="00197E92" w:rsidRDefault="007C7756" w:rsidP="007C7756">
            <w:pPr>
              <w:rPr>
                <w:rFonts w:eastAsia="Times New Roman"/>
                <w:color w:val="000000" w:themeColor="text1"/>
                <w:sz w:val="22"/>
                <w:szCs w:val="22"/>
              </w:rPr>
            </w:pPr>
            <w:r w:rsidRPr="00697CD4">
              <w:rPr>
                <w:rFonts w:eastAsia="Times New Roman"/>
                <w:color w:val="000000" w:themeColor="text1"/>
                <w:sz w:val="22"/>
                <w:szCs w:val="22"/>
              </w:rPr>
              <w:t>Kepa (a former Service Centre for Development Cooperation)</w:t>
            </w:r>
          </w:p>
        </w:tc>
        <w:tc>
          <w:tcPr>
            <w:tcW w:w="1890" w:type="dxa"/>
            <w:tcBorders>
              <w:top w:val="single" w:sz="4" w:space="0" w:color="auto"/>
              <w:left w:val="single" w:sz="4" w:space="0" w:color="auto"/>
              <w:bottom w:val="single" w:sz="4" w:space="0" w:color="auto"/>
              <w:right w:val="single" w:sz="4" w:space="0" w:color="auto"/>
            </w:tcBorders>
            <w:noWrap/>
            <w:hideMark/>
          </w:tcPr>
          <w:p w14:paraId="2B804229" w14:textId="77777777" w:rsidR="007C7756" w:rsidRPr="00197E92" w:rsidRDefault="007C7756" w:rsidP="007C7756">
            <w:pPr>
              <w:rPr>
                <w:color w:val="000000" w:themeColor="text1"/>
                <w:sz w:val="22"/>
                <w:szCs w:val="22"/>
              </w:rPr>
            </w:pPr>
            <w:r w:rsidRPr="00197E92">
              <w:rPr>
                <w:color w:val="000000" w:themeColor="text1"/>
                <w:sz w:val="22"/>
                <w:szCs w:val="22"/>
                <w:lang w:val="es-VE"/>
              </w:rPr>
              <w:t>F</w:t>
            </w:r>
            <w:r>
              <w:rPr>
                <w:color w:val="000000" w:themeColor="text1"/>
                <w:sz w:val="22"/>
                <w:szCs w:val="22"/>
                <w:lang w:val="es-VE"/>
              </w:rPr>
              <w:t>inland</w:t>
            </w:r>
          </w:p>
        </w:tc>
      </w:tr>
      <w:tr w:rsidR="007C7756" w:rsidRPr="00197E92" w14:paraId="004437C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5B5FE0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1E06A61" w14:textId="77777777" w:rsidR="007C7756" w:rsidRPr="00197E92" w:rsidRDefault="007C7756" w:rsidP="007C7756">
            <w:pPr>
              <w:rPr>
                <w:rFonts w:eastAsia="Times New Roman"/>
                <w:color w:val="000000" w:themeColor="text1"/>
                <w:sz w:val="22"/>
                <w:szCs w:val="22"/>
              </w:rPr>
            </w:pPr>
            <w:r>
              <w:rPr>
                <w:rFonts w:eastAsia="Times New Roman"/>
                <w:color w:val="000000" w:themeColor="text1"/>
                <w:sz w:val="22"/>
                <w:szCs w:val="22"/>
              </w:rPr>
              <w:t xml:space="preserve">Pro Ethical </w:t>
            </w:r>
            <w:r w:rsidRPr="005A5F85">
              <w:rPr>
                <w:rFonts w:eastAsia="Times New Roman"/>
                <w:color w:val="000000" w:themeColor="text1"/>
                <w:sz w:val="22"/>
                <w:szCs w:val="22"/>
              </w:rPr>
              <w:t>Trade Finland</w:t>
            </w:r>
          </w:p>
        </w:tc>
        <w:tc>
          <w:tcPr>
            <w:tcW w:w="1890" w:type="dxa"/>
            <w:tcBorders>
              <w:top w:val="single" w:sz="4" w:space="0" w:color="auto"/>
              <w:left w:val="single" w:sz="4" w:space="0" w:color="auto"/>
              <w:bottom w:val="single" w:sz="4" w:space="0" w:color="auto"/>
              <w:right w:val="single" w:sz="4" w:space="0" w:color="auto"/>
            </w:tcBorders>
            <w:noWrap/>
            <w:hideMark/>
          </w:tcPr>
          <w:p w14:paraId="595DD86A" w14:textId="77777777" w:rsidR="007C7756" w:rsidRPr="00197E92" w:rsidRDefault="007C7756" w:rsidP="007C7756">
            <w:pPr>
              <w:rPr>
                <w:color w:val="000000" w:themeColor="text1"/>
                <w:sz w:val="22"/>
                <w:szCs w:val="22"/>
              </w:rPr>
            </w:pPr>
            <w:r w:rsidRPr="00197E92">
              <w:rPr>
                <w:color w:val="000000" w:themeColor="text1"/>
                <w:sz w:val="22"/>
                <w:szCs w:val="22"/>
                <w:lang w:val="es-VE"/>
              </w:rPr>
              <w:t>F</w:t>
            </w:r>
            <w:r>
              <w:rPr>
                <w:color w:val="000000" w:themeColor="text1"/>
                <w:sz w:val="22"/>
                <w:szCs w:val="22"/>
                <w:lang w:val="es-VE"/>
              </w:rPr>
              <w:t>inland</w:t>
            </w:r>
          </w:p>
        </w:tc>
      </w:tr>
      <w:tr w:rsidR="007C7756" w:rsidRPr="00197E92" w14:paraId="0BC1748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41D460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21562BB" w14:textId="77777777" w:rsidR="007C7756" w:rsidRPr="00197E92" w:rsidRDefault="007C7756" w:rsidP="007C7756">
            <w:pPr>
              <w:rPr>
                <w:rFonts w:eastAsia="Times New Roman"/>
                <w:color w:val="000000" w:themeColor="text1"/>
                <w:sz w:val="22"/>
                <w:szCs w:val="22"/>
              </w:rPr>
            </w:pPr>
            <w:r w:rsidRPr="00197E92">
              <w:rPr>
                <w:rFonts w:eastAsia="Times New Roman"/>
                <w:color w:val="000000" w:themeColor="text1"/>
                <w:sz w:val="22"/>
                <w:szCs w:val="22"/>
              </w:rPr>
              <w:t>SOL</w:t>
            </w:r>
          </w:p>
        </w:tc>
        <w:tc>
          <w:tcPr>
            <w:tcW w:w="1890" w:type="dxa"/>
            <w:tcBorders>
              <w:top w:val="single" w:sz="4" w:space="0" w:color="auto"/>
              <w:left w:val="single" w:sz="4" w:space="0" w:color="auto"/>
              <w:bottom w:val="single" w:sz="4" w:space="0" w:color="auto"/>
              <w:right w:val="single" w:sz="4" w:space="0" w:color="auto"/>
            </w:tcBorders>
            <w:noWrap/>
            <w:hideMark/>
          </w:tcPr>
          <w:p w14:paraId="0979410E" w14:textId="77777777" w:rsidR="007C7756" w:rsidRPr="00197E92" w:rsidRDefault="007C7756" w:rsidP="007C7756">
            <w:pPr>
              <w:rPr>
                <w:color w:val="000000" w:themeColor="text1"/>
                <w:sz w:val="22"/>
                <w:szCs w:val="22"/>
              </w:rPr>
            </w:pPr>
            <w:r w:rsidRPr="00197E92">
              <w:rPr>
                <w:color w:val="000000" w:themeColor="text1"/>
                <w:sz w:val="22"/>
                <w:szCs w:val="22"/>
                <w:lang w:val="es-VE"/>
              </w:rPr>
              <w:t>France</w:t>
            </w:r>
          </w:p>
        </w:tc>
      </w:tr>
      <w:tr w:rsidR="007C7756" w:rsidRPr="00197E92" w14:paraId="708A415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79F4F1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5AA3F49" w14:textId="77777777" w:rsidR="007C7756" w:rsidRPr="00197E92" w:rsidRDefault="007C7756" w:rsidP="007C7756">
            <w:pPr>
              <w:rPr>
                <w:rFonts w:eastAsia="Times New Roman"/>
                <w:color w:val="000000" w:themeColor="text1"/>
                <w:sz w:val="22"/>
                <w:szCs w:val="22"/>
              </w:rPr>
            </w:pPr>
            <w:r w:rsidRPr="007E1A0C">
              <w:rPr>
                <w:rFonts w:eastAsia="Times New Roman"/>
                <w:color w:val="000000" w:themeColor="text1"/>
                <w:sz w:val="22"/>
                <w:szCs w:val="22"/>
              </w:rPr>
              <w:t>Worldview-The Gambia</w:t>
            </w:r>
          </w:p>
        </w:tc>
        <w:tc>
          <w:tcPr>
            <w:tcW w:w="1890" w:type="dxa"/>
            <w:tcBorders>
              <w:top w:val="single" w:sz="4" w:space="0" w:color="auto"/>
              <w:left w:val="single" w:sz="4" w:space="0" w:color="auto"/>
              <w:bottom w:val="single" w:sz="4" w:space="0" w:color="auto"/>
              <w:right w:val="single" w:sz="4" w:space="0" w:color="auto"/>
            </w:tcBorders>
            <w:noWrap/>
            <w:hideMark/>
          </w:tcPr>
          <w:p w14:paraId="7F4AB838" w14:textId="77777777" w:rsidR="007C7756" w:rsidRPr="00197E92" w:rsidRDefault="007C7756" w:rsidP="007C7756">
            <w:pPr>
              <w:rPr>
                <w:color w:val="000000" w:themeColor="text1"/>
                <w:sz w:val="22"/>
                <w:szCs w:val="22"/>
              </w:rPr>
            </w:pPr>
            <w:r>
              <w:rPr>
                <w:color w:val="000000" w:themeColor="text1"/>
                <w:sz w:val="22"/>
                <w:szCs w:val="22"/>
              </w:rPr>
              <w:t>Gambia</w:t>
            </w:r>
          </w:p>
        </w:tc>
      </w:tr>
      <w:tr w:rsidR="007C7756" w:rsidRPr="00197E92" w14:paraId="30D4B9B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2F9905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B22CBBF" w14:textId="77777777" w:rsidR="007C7756" w:rsidRPr="00197E92" w:rsidRDefault="007C7756" w:rsidP="007C7756">
            <w:pPr>
              <w:rPr>
                <w:rFonts w:eastAsia="Times New Roman"/>
                <w:color w:val="000000" w:themeColor="text1"/>
                <w:sz w:val="22"/>
                <w:szCs w:val="22"/>
              </w:rPr>
            </w:pPr>
            <w:r>
              <w:rPr>
                <w:rFonts w:eastAsia="Times New Roman"/>
                <w:color w:val="000000" w:themeColor="text1"/>
                <w:sz w:val="22"/>
                <w:szCs w:val="22"/>
              </w:rPr>
              <w:t>Brot für die Welt/Bread for the World, Germany</w:t>
            </w:r>
          </w:p>
        </w:tc>
        <w:tc>
          <w:tcPr>
            <w:tcW w:w="1890" w:type="dxa"/>
            <w:tcBorders>
              <w:top w:val="single" w:sz="4" w:space="0" w:color="auto"/>
              <w:left w:val="single" w:sz="4" w:space="0" w:color="auto"/>
              <w:bottom w:val="single" w:sz="4" w:space="0" w:color="auto"/>
              <w:right w:val="single" w:sz="4" w:space="0" w:color="auto"/>
            </w:tcBorders>
            <w:noWrap/>
            <w:hideMark/>
          </w:tcPr>
          <w:p w14:paraId="40EF2113" w14:textId="77777777" w:rsidR="007C7756" w:rsidRPr="00197E92" w:rsidRDefault="007C7756" w:rsidP="007C7756">
            <w:pPr>
              <w:rPr>
                <w:color w:val="000000" w:themeColor="text1"/>
                <w:sz w:val="22"/>
                <w:szCs w:val="22"/>
              </w:rPr>
            </w:pPr>
            <w:r>
              <w:rPr>
                <w:color w:val="000000" w:themeColor="text1"/>
                <w:sz w:val="22"/>
                <w:szCs w:val="22"/>
              </w:rPr>
              <w:t>Germany</w:t>
            </w:r>
          </w:p>
        </w:tc>
      </w:tr>
      <w:tr w:rsidR="007C7756" w:rsidRPr="00197E92" w14:paraId="2902DEA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BE52C7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1E8D283" w14:textId="77777777" w:rsidR="007C7756" w:rsidRPr="00197E92" w:rsidRDefault="007C7756" w:rsidP="007C7756">
            <w:pPr>
              <w:rPr>
                <w:rFonts w:eastAsia="Times New Roman"/>
                <w:color w:val="000000" w:themeColor="text1"/>
                <w:sz w:val="22"/>
                <w:szCs w:val="22"/>
              </w:rPr>
            </w:pPr>
            <w:r w:rsidRPr="008476EB">
              <w:rPr>
                <w:rFonts w:eastAsia="Times New Roman"/>
                <w:color w:val="000000" w:themeColor="text1"/>
                <w:sz w:val="22"/>
                <w:szCs w:val="22"/>
              </w:rPr>
              <w:t>Ecumenical Service on Southern Africa (KASA)</w:t>
            </w:r>
          </w:p>
        </w:tc>
        <w:tc>
          <w:tcPr>
            <w:tcW w:w="1890" w:type="dxa"/>
            <w:tcBorders>
              <w:top w:val="single" w:sz="4" w:space="0" w:color="auto"/>
              <w:left w:val="single" w:sz="4" w:space="0" w:color="auto"/>
              <w:bottom w:val="single" w:sz="4" w:space="0" w:color="auto"/>
              <w:right w:val="single" w:sz="4" w:space="0" w:color="auto"/>
            </w:tcBorders>
            <w:noWrap/>
            <w:hideMark/>
          </w:tcPr>
          <w:p w14:paraId="6BE0C56D" w14:textId="77777777" w:rsidR="007C7756" w:rsidRPr="00197E92" w:rsidRDefault="007C7756" w:rsidP="007C7756">
            <w:pPr>
              <w:rPr>
                <w:color w:val="000000" w:themeColor="text1"/>
                <w:sz w:val="22"/>
                <w:szCs w:val="22"/>
              </w:rPr>
            </w:pPr>
            <w:r>
              <w:rPr>
                <w:color w:val="000000" w:themeColor="text1"/>
                <w:sz w:val="22"/>
                <w:szCs w:val="22"/>
              </w:rPr>
              <w:t>Germany</w:t>
            </w:r>
          </w:p>
        </w:tc>
      </w:tr>
      <w:tr w:rsidR="007C7756" w:rsidRPr="00197E92" w14:paraId="72D1E40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E23C66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D7EC67D" w14:textId="77777777" w:rsidR="007C7756" w:rsidRPr="00197E92" w:rsidRDefault="007C7756" w:rsidP="007C7756">
            <w:pPr>
              <w:rPr>
                <w:rFonts w:eastAsia="Times New Roman"/>
                <w:color w:val="000000" w:themeColor="text1"/>
                <w:sz w:val="22"/>
                <w:szCs w:val="22"/>
              </w:rPr>
            </w:pPr>
            <w:r w:rsidRPr="00F124D9">
              <w:rPr>
                <w:rFonts w:eastAsia="Times New Roman"/>
                <w:color w:val="000000" w:themeColor="text1"/>
                <w:sz w:val="22"/>
                <w:szCs w:val="22"/>
              </w:rPr>
              <w:t>Forschungs- und Dokumentationszentrum Chile-Lateinamerika e.V.</w:t>
            </w:r>
            <w:r>
              <w:rPr>
                <w:rFonts w:eastAsia="Times New Roman"/>
                <w:color w:val="000000" w:themeColor="text1"/>
                <w:sz w:val="22"/>
                <w:szCs w:val="22"/>
              </w:rPr>
              <w:t xml:space="preserve"> (FDCL)</w:t>
            </w:r>
          </w:p>
        </w:tc>
        <w:tc>
          <w:tcPr>
            <w:tcW w:w="1890" w:type="dxa"/>
            <w:tcBorders>
              <w:top w:val="single" w:sz="4" w:space="0" w:color="auto"/>
              <w:left w:val="single" w:sz="4" w:space="0" w:color="auto"/>
              <w:bottom w:val="single" w:sz="4" w:space="0" w:color="auto"/>
              <w:right w:val="single" w:sz="4" w:space="0" w:color="auto"/>
            </w:tcBorders>
            <w:noWrap/>
            <w:hideMark/>
          </w:tcPr>
          <w:p w14:paraId="3391936F" w14:textId="77777777" w:rsidR="007C7756" w:rsidRPr="00197E92" w:rsidRDefault="007C7756" w:rsidP="007C7756">
            <w:pPr>
              <w:rPr>
                <w:color w:val="000000" w:themeColor="text1"/>
                <w:sz w:val="22"/>
                <w:szCs w:val="22"/>
              </w:rPr>
            </w:pPr>
            <w:r>
              <w:rPr>
                <w:color w:val="000000" w:themeColor="text1"/>
                <w:sz w:val="22"/>
                <w:szCs w:val="22"/>
              </w:rPr>
              <w:t>Germany</w:t>
            </w:r>
          </w:p>
        </w:tc>
      </w:tr>
      <w:tr w:rsidR="007C7756" w:rsidRPr="00197E92" w14:paraId="666E762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927126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AF8E1B0" w14:textId="77777777" w:rsidR="007C7756" w:rsidRPr="00197E92" w:rsidRDefault="007C7756" w:rsidP="007C7756">
            <w:pPr>
              <w:rPr>
                <w:rFonts w:eastAsia="Times New Roman"/>
                <w:color w:val="000000" w:themeColor="text1"/>
                <w:sz w:val="22"/>
                <w:szCs w:val="22"/>
              </w:rPr>
            </w:pPr>
            <w:r w:rsidRPr="008F02AA">
              <w:rPr>
                <w:rFonts w:eastAsia="Times New Roman"/>
                <w:color w:val="000000" w:themeColor="text1"/>
                <w:sz w:val="22"/>
                <w:szCs w:val="22"/>
              </w:rPr>
              <w:t>Advoc</w:t>
            </w:r>
            <w:r>
              <w:rPr>
                <w:rFonts w:eastAsia="Times New Roman"/>
                <w:color w:val="000000" w:themeColor="text1"/>
                <w:sz w:val="22"/>
                <w:szCs w:val="22"/>
              </w:rPr>
              <w:t xml:space="preserve">ates &amp; Trainers for Children &amp; </w:t>
            </w:r>
            <w:r w:rsidRPr="008F02AA">
              <w:rPr>
                <w:rFonts w:eastAsia="Times New Roman"/>
                <w:color w:val="000000" w:themeColor="text1"/>
                <w:sz w:val="22"/>
                <w:szCs w:val="22"/>
              </w:rPr>
              <w:t>Women's Advancement &amp; Rights (A</w:t>
            </w:r>
            <w:r>
              <w:rPr>
                <w:rFonts w:eastAsia="Times New Roman"/>
                <w:color w:val="000000" w:themeColor="text1"/>
                <w:sz w:val="22"/>
                <w:szCs w:val="22"/>
              </w:rPr>
              <w:t>TCWAR</w:t>
            </w:r>
            <w:r w:rsidRPr="008F02AA">
              <w:rPr>
                <w:rFonts w:eastAsia="Times New Roman"/>
                <w:color w:val="000000" w:themeColor="text1"/>
                <w:sz w:val="22"/>
                <w:szCs w:val="22"/>
              </w:rPr>
              <w:t>)</w:t>
            </w:r>
          </w:p>
        </w:tc>
        <w:tc>
          <w:tcPr>
            <w:tcW w:w="1890" w:type="dxa"/>
            <w:tcBorders>
              <w:top w:val="single" w:sz="4" w:space="0" w:color="auto"/>
              <w:left w:val="single" w:sz="4" w:space="0" w:color="auto"/>
              <w:bottom w:val="single" w:sz="4" w:space="0" w:color="auto"/>
              <w:right w:val="single" w:sz="4" w:space="0" w:color="auto"/>
            </w:tcBorders>
            <w:noWrap/>
            <w:hideMark/>
          </w:tcPr>
          <w:p w14:paraId="68F6FDAB" w14:textId="77777777" w:rsidR="007C7756" w:rsidRPr="00197E92" w:rsidRDefault="007C7756" w:rsidP="007C7756">
            <w:pPr>
              <w:rPr>
                <w:color w:val="000000" w:themeColor="text1"/>
                <w:sz w:val="22"/>
                <w:szCs w:val="22"/>
              </w:rPr>
            </w:pPr>
            <w:r w:rsidRPr="00197E92">
              <w:rPr>
                <w:color w:val="000000" w:themeColor="text1"/>
                <w:sz w:val="22"/>
                <w:szCs w:val="22"/>
              </w:rPr>
              <w:t>G</w:t>
            </w:r>
            <w:r>
              <w:rPr>
                <w:color w:val="000000" w:themeColor="text1"/>
                <w:sz w:val="22"/>
                <w:szCs w:val="22"/>
              </w:rPr>
              <w:t>hana</w:t>
            </w:r>
          </w:p>
        </w:tc>
      </w:tr>
      <w:tr w:rsidR="007C7756" w:rsidRPr="00197E92" w14:paraId="34DB71F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6B727E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B83C209" w14:textId="77777777" w:rsidR="007C7756" w:rsidRPr="00197E92" w:rsidRDefault="007C7756" w:rsidP="007C7756">
            <w:pPr>
              <w:rPr>
                <w:rFonts w:eastAsia="Times New Roman"/>
                <w:color w:val="000000" w:themeColor="text1"/>
                <w:sz w:val="22"/>
                <w:szCs w:val="22"/>
              </w:rPr>
            </w:pPr>
            <w:r>
              <w:rPr>
                <w:rFonts w:eastAsia="Times New Roman"/>
                <w:color w:val="000000" w:themeColor="text1"/>
                <w:sz w:val="22"/>
                <w:szCs w:val="22"/>
              </w:rPr>
              <w:t>Friends of Forest Reserves a</w:t>
            </w:r>
            <w:r w:rsidRPr="008F02AA">
              <w:rPr>
                <w:rFonts w:eastAsia="Times New Roman"/>
                <w:color w:val="000000" w:themeColor="text1"/>
                <w:sz w:val="22"/>
                <w:szCs w:val="22"/>
              </w:rPr>
              <w:t>nd Verging Groves</w:t>
            </w:r>
          </w:p>
        </w:tc>
        <w:tc>
          <w:tcPr>
            <w:tcW w:w="1890" w:type="dxa"/>
            <w:tcBorders>
              <w:top w:val="single" w:sz="4" w:space="0" w:color="auto"/>
              <w:left w:val="single" w:sz="4" w:space="0" w:color="auto"/>
              <w:bottom w:val="single" w:sz="4" w:space="0" w:color="auto"/>
              <w:right w:val="single" w:sz="4" w:space="0" w:color="auto"/>
            </w:tcBorders>
            <w:noWrap/>
            <w:hideMark/>
          </w:tcPr>
          <w:p w14:paraId="78B78E4F" w14:textId="77777777" w:rsidR="007C7756" w:rsidRPr="00197E92" w:rsidRDefault="007C7756" w:rsidP="007C7756">
            <w:pPr>
              <w:rPr>
                <w:color w:val="000000" w:themeColor="text1"/>
                <w:sz w:val="22"/>
                <w:szCs w:val="22"/>
              </w:rPr>
            </w:pPr>
            <w:r w:rsidRPr="00197E92">
              <w:rPr>
                <w:color w:val="000000" w:themeColor="text1"/>
                <w:sz w:val="22"/>
                <w:szCs w:val="22"/>
              </w:rPr>
              <w:t>G</w:t>
            </w:r>
            <w:r>
              <w:rPr>
                <w:color w:val="000000" w:themeColor="text1"/>
                <w:sz w:val="22"/>
                <w:szCs w:val="22"/>
              </w:rPr>
              <w:t>hana</w:t>
            </w:r>
          </w:p>
        </w:tc>
      </w:tr>
      <w:tr w:rsidR="007C7756" w:rsidRPr="00197E92" w14:paraId="0EAEAD9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1B122D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39399AE" w14:textId="77777777" w:rsidR="007C7756" w:rsidRPr="00197E92" w:rsidRDefault="007C7756" w:rsidP="007C7756">
            <w:pPr>
              <w:rPr>
                <w:rFonts w:eastAsia="Times New Roman"/>
                <w:color w:val="000000" w:themeColor="text1"/>
                <w:sz w:val="22"/>
                <w:szCs w:val="22"/>
              </w:rPr>
            </w:pPr>
            <w:r w:rsidRPr="00303931">
              <w:rPr>
                <w:rFonts w:eastAsia="Times New Roman"/>
                <w:color w:val="000000" w:themeColor="text1"/>
                <w:sz w:val="22"/>
                <w:szCs w:val="22"/>
              </w:rPr>
              <w:t>Consumer Association the Quality of Life (EKPIZO</w:t>
            </w:r>
            <w:r>
              <w:rPr>
                <w:rFonts w:eastAsia="Times New Roman"/>
                <w:color w:val="000000" w:themeColor="text1"/>
                <w:sz w:val="22"/>
                <w:szCs w:val="22"/>
              </w:rPr>
              <w:t>)</w:t>
            </w:r>
          </w:p>
        </w:tc>
        <w:tc>
          <w:tcPr>
            <w:tcW w:w="1890" w:type="dxa"/>
            <w:tcBorders>
              <w:top w:val="single" w:sz="4" w:space="0" w:color="auto"/>
              <w:left w:val="single" w:sz="4" w:space="0" w:color="auto"/>
              <w:bottom w:val="single" w:sz="4" w:space="0" w:color="auto"/>
              <w:right w:val="single" w:sz="4" w:space="0" w:color="auto"/>
            </w:tcBorders>
            <w:noWrap/>
            <w:hideMark/>
          </w:tcPr>
          <w:p w14:paraId="307B8BCB" w14:textId="77777777" w:rsidR="007C7756" w:rsidRPr="00197E92" w:rsidRDefault="007C7756" w:rsidP="007C7756">
            <w:pPr>
              <w:rPr>
                <w:color w:val="000000" w:themeColor="text1"/>
                <w:sz w:val="22"/>
                <w:szCs w:val="22"/>
              </w:rPr>
            </w:pPr>
            <w:r w:rsidRPr="00197E92">
              <w:rPr>
                <w:color w:val="000000" w:themeColor="text1"/>
                <w:sz w:val="22"/>
                <w:szCs w:val="22"/>
              </w:rPr>
              <w:t>Greece</w:t>
            </w:r>
          </w:p>
        </w:tc>
      </w:tr>
      <w:tr w:rsidR="007C7756" w:rsidRPr="00197E92" w14:paraId="68F8E0E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E4607D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A8A837" w14:textId="77777777" w:rsidR="007C7756" w:rsidRPr="00197E92" w:rsidRDefault="007C7756" w:rsidP="007C7756">
            <w:pPr>
              <w:rPr>
                <w:rFonts w:eastAsia="Times New Roman"/>
                <w:color w:val="000000" w:themeColor="text1"/>
                <w:sz w:val="22"/>
                <w:szCs w:val="22"/>
              </w:rPr>
            </w:pPr>
            <w:r w:rsidRPr="00E32C11">
              <w:rPr>
                <w:rFonts w:eastAsia="Times New Roman"/>
                <w:color w:val="000000" w:themeColor="text1"/>
                <w:sz w:val="22"/>
                <w:szCs w:val="22"/>
              </w:rPr>
              <w:t>Naturefriends</w:t>
            </w:r>
          </w:p>
        </w:tc>
        <w:tc>
          <w:tcPr>
            <w:tcW w:w="1890" w:type="dxa"/>
            <w:tcBorders>
              <w:top w:val="single" w:sz="4" w:space="0" w:color="auto"/>
              <w:left w:val="single" w:sz="4" w:space="0" w:color="auto"/>
              <w:bottom w:val="single" w:sz="4" w:space="0" w:color="auto"/>
              <w:right w:val="single" w:sz="4" w:space="0" w:color="auto"/>
            </w:tcBorders>
            <w:noWrap/>
            <w:hideMark/>
          </w:tcPr>
          <w:p w14:paraId="444A1448" w14:textId="77777777" w:rsidR="007C7756" w:rsidRPr="00197E92" w:rsidRDefault="007C7756" w:rsidP="007C7756">
            <w:pPr>
              <w:rPr>
                <w:color w:val="000000" w:themeColor="text1"/>
                <w:sz w:val="22"/>
                <w:szCs w:val="22"/>
              </w:rPr>
            </w:pPr>
            <w:r w:rsidRPr="00197E92">
              <w:rPr>
                <w:color w:val="000000" w:themeColor="text1"/>
                <w:sz w:val="22"/>
                <w:szCs w:val="22"/>
              </w:rPr>
              <w:t>Greece</w:t>
            </w:r>
          </w:p>
        </w:tc>
      </w:tr>
      <w:tr w:rsidR="007C7756" w:rsidRPr="00197E92" w14:paraId="6A9162D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ED7DF9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AA9AB7A" w14:textId="77777777" w:rsidR="007C7756" w:rsidRPr="00197E92" w:rsidRDefault="007C7756" w:rsidP="007C7756">
            <w:pPr>
              <w:rPr>
                <w:rFonts w:eastAsia="Times New Roman"/>
                <w:color w:val="000000" w:themeColor="text1"/>
                <w:sz w:val="22"/>
                <w:szCs w:val="22"/>
              </w:rPr>
            </w:pPr>
            <w:r w:rsidRPr="008D3ACF">
              <w:rPr>
                <w:rFonts w:eastAsia="Times New Roman"/>
                <w:color w:val="000000" w:themeColor="text1"/>
                <w:sz w:val="22"/>
                <w:szCs w:val="22"/>
              </w:rPr>
              <w:t>STOP TTIP CETA TiSA - Greece</w:t>
            </w:r>
          </w:p>
        </w:tc>
        <w:tc>
          <w:tcPr>
            <w:tcW w:w="1890" w:type="dxa"/>
            <w:tcBorders>
              <w:top w:val="single" w:sz="4" w:space="0" w:color="auto"/>
              <w:left w:val="single" w:sz="4" w:space="0" w:color="auto"/>
              <w:bottom w:val="single" w:sz="4" w:space="0" w:color="auto"/>
              <w:right w:val="single" w:sz="4" w:space="0" w:color="auto"/>
            </w:tcBorders>
            <w:noWrap/>
            <w:hideMark/>
          </w:tcPr>
          <w:p w14:paraId="4A243851" w14:textId="77777777" w:rsidR="007C7756" w:rsidRPr="00197E92" w:rsidRDefault="007C7756" w:rsidP="007C7756">
            <w:pPr>
              <w:rPr>
                <w:color w:val="000000" w:themeColor="text1"/>
                <w:sz w:val="22"/>
                <w:szCs w:val="22"/>
              </w:rPr>
            </w:pPr>
            <w:r w:rsidRPr="00197E92">
              <w:rPr>
                <w:color w:val="000000" w:themeColor="text1"/>
                <w:sz w:val="22"/>
                <w:szCs w:val="22"/>
              </w:rPr>
              <w:t>Greece</w:t>
            </w:r>
          </w:p>
        </w:tc>
      </w:tr>
      <w:tr w:rsidR="007C7756" w:rsidRPr="00197E92" w14:paraId="74818D0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6892BF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768917A"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Confédération des Travailleurs des Secteurs Public et Privé (CTSP)</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1A1BAA1" w14:textId="77777777" w:rsidR="007C7756" w:rsidRPr="00197E92" w:rsidRDefault="007C7756" w:rsidP="007C7756">
            <w:pPr>
              <w:rPr>
                <w:color w:val="000000" w:themeColor="text1"/>
                <w:sz w:val="22"/>
                <w:szCs w:val="22"/>
              </w:rPr>
            </w:pPr>
            <w:r>
              <w:rPr>
                <w:rFonts w:eastAsia="Times New Roman"/>
                <w:color w:val="000000"/>
                <w:sz w:val="22"/>
                <w:szCs w:val="22"/>
              </w:rPr>
              <w:t>Haiti</w:t>
            </w:r>
          </w:p>
        </w:tc>
      </w:tr>
      <w:tr w:rsidR="007C7756" w:rsidRPr="00197E92" w14:paraId="1BFBA77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0B230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B4B77EB"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Friends of the Earth/</w:t>
            </w:r>
            <w:r w:rsidRPr="00F8039A">
              <w:rPr>
                <w:rFonts w:eastAsia="Times New Roman"/>
                <w:color w:val="000000" w:themeColor="text1"/>
                <w:sz w:val="22"/>
                <w:szCs w:val="22"/>
                <w:shd w:val="clear" w:color="auto" w:fill="FFFFFF"/>
              </w:rPr>
              <w:t>Amigos de la Tierra Haiti/Suirve</w:t>
            </w:r>
          </w:p>
        </w:tc>
        <w:tc>
          <w:tcPr>
            <w:tcW w:w="1890" w:type="dxa"/>
            <w:tcBorders>
              <w:top w:val="single" w:sz="4" w:space="0" w:color="auto"/>
              <w:left w:val="single" w:sz="4" w:space="0" w:color="auto"/>
              <w:bottom w:val="single" w:sz="4" w:space="0" w:color="auto"/>
              <w:right w:val="single" w:sz="4" w:space="0" w:color="auto"/>
            </w:tcBorders>
            <w:noWrap/>
            <w:hideMark/>
          </w:tcPr>
          <w:p w14:paraId="09444AF1" w14:textId="77777777" w:rsidR="007C7756" w:rsidRPr="00197E92" w:rsidRDefault="007C7756" w:rsidP="007C7756">
            <w:pPr>
              <w:rPr>
                <w:color w:val="000000" w:themeColor="text1"/>
                <w:sz w:val="22"/>
                <w:szCs w:val="22"/>
              </w:rPr>
            </w:pPr>
            <w:r>
              <w:rPr>
                <w:color w:val="000000" w:themeColor="text1"/>
                <w:sz w:val="22"/>
                <w:szCs w:val="22"/>
              </w:rPr>
              <w:t>Haiti</w:t>
            </w:r>
          </w:p>
        </w:tc>
      </w:tr>
      <w:tr w:rsidR="007C7756" w:rsidRPr="00197E92" w14:paraId="4D77B99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055392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07D9536" w14:textId="77777777" w:rsidR="007C7756" w:rsidRPr="00197E92" w:rsidRDefault="007C7756" w:rsidP="007C7756">
            <w:pPr>
              <w:rPr>
                <w:rFonts w:eastAsia="Times New Roman"/>
                <w:color w:val="000000" w:themeColor="text1"/>
                <w:sz w:val="22"/>
                <w:szCs w:val="22"/>
                <w:shd w:val="clear" w:color="auto" w:fill="FFFFFF"/>
              </w:rPr>
            </w:pPr>
            <w:r w:rsidRPr="00B74F09">
              <w:rPr>
                <w:rFonts w:eastAsia="Times New Roman"/>
                <w:color w:val="000000" w:themeColor="text1"/>
                <w:sz w:val="22"/>
                <w:szCs w:val="22"/>
                <w:shd w:val="clear" w:color="auto" w:fill="FFFFFF"/>
              </w:rPr>
              <w:t>Plateforme haïtienne de Plaidoyer p</w:t>
            </w:r>
            <w:r>
              <w:rPr>
                <w:rFonts w:eastAsia="Times New Roman"/>
                <w:color w:val="000000" w:themeColor="text1"/>
                <w:sz w:val="22"/>
                <w:szCs w:val="22"/>
                <w:shd w:val="clear" w:color="auto" w:fill="FFFFFF"/>
              </w:rPr>
              <w:t>our un Développement Alternatif (PAPDA)</w:t>
            </w:r>
          </w:p>
        </w:tc>
        <w:tc>
          <w:tcPr>
            <w:tcW w:w="1890" w:type="dxa"/>
            <w:tcBorders>
              <w:top w:val="single" w:sz="4" w:space="0" w:color="auto"/>
              <w:left w:val="single" w:sz="4" w:space="0" w:color="auto"/>
              <w:bottom w:val="single" w:sz="4" w:space="0" w:color="auto"/>
              <w:right w:val="single" w:sz="4" w:space="0" w:color="auto"/>
            </w:tcBorders>
            <w:noWrap/>
            <w:hideMark/>
          </w:tcPr>
          <w:p w14:paraId="6CD1F382" w14:textId="77777777" w:rsidR="007C7756" w:rsidRPr="00197E92" w:rsidRDefault="007C7756" w:rsidP="007C7756">
            <w:pPr>
              <w:rPr>
                <w:color w:val="000000" w:themeColor="text1"/>
                <w:sz w:val="22"/>
                <w:szCs w:val="22"/>
              </w:rPr>
            </w:pPr>
            <w:r>
              <w:rPr>
                <w:color w:val="000000" w:themeColor="text1"/>
                <w:sz w:val="22"/>
                <w:szCs w:val="22"/>
              </w:rPr>
              <w:t>Haiti</w:t>
            </w:r>
          </w:p>
        </w:tc>
      </w:tr>
      <w:tr w:rsidR="007C7756" w:rsidRPr="00197E92" w14:paraId="5425967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517A28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6C22818" w14:textId="77777777" w:rsidR="007C7756" w:rsidRPr="00197E92" w:rsidRDefault="007C7756" w:rsidP="007C7756">
            <w:pPr>
              <w:rPr>
                <w:rFonts w:eastAsia="Times New Roman"/>
                <w:color w:val="000000" w:themeColor="text1"/>
                <w:sz w:val="22"/>
                <w:szCs w:val="22"/>
                <w:shd w:val="clear" w:color="auto" w:fill="FFFFFF"/>
              </w:rPr>
            </w:pPr>
            <w:r w:rsidRPr="00496657">
              <w:rPr>
                <w:rFonts w:eastAsia="Times New Roman"/>
                <w:color w:val="000000" w:themeColor="text1"/>
                <w:sz w:val="22"/>
                <w:szCs w:val="22"/>
                <w:shd w:val="clear" w:color="auto" w:fill="FFFFFF"/>
              </w:rPr>
              <w:t>Platfom Rezistans Peyizan Latibonit (PREPLA)</w:t>
            </w:r>
          </w:p>
        </w:tc>
        <w:tc>
          <w:tcPr>
            <w:tcW w:w="1890" w:type="dxa"/>
            <w:tcBorders>
              <w:top w:val="single" w:sz="4" w:space="0" w:color="auto"/>
              <w:left w:val="single" w:sz="4" w:space="0" w:color="auto"/>
              <w:bottom w:val="single" w:sz="4" w:space="0" w:color="auto"/>
              <w:right w:val="single" w:sz="4" w:space="0" w:color="auto"/>
            </w:tcBorders>
            <w:noWrap/>
            <w:hideMark/>
          </w:tcPr>
          <w:p w14:paraId="11891CE1" w14:textId="77777777" w:rsidR="007C7756" w:rsidRPr="00197E92" w:rsidRDefault="007C7756" w:rsidP="007C7756">
            <w:pPr>
              <w:rPr>
                <w:color w:val="000000" w:themeColor="text1"/>
                <w:sz w:val="22"/>
                <w:szCs w:val="22"/>
              </w:rPr>
            </w:pPr>
            <w:r>
              <w:rPr>
                <w:color w:val="000000" w:themeColor="text1"/>
                <w:sz w:val="22"/>
                <w:szCs w:val="22"/>
              </w:rPr>
              <w:t>Haiti</w:t>
            </w:r>
          </w:p>
        </w:tc>
      </w:tr>
      <w:tr w:rsidR="007C7756" w:rsidRPr="00197E92" w14:paraId="5AF379E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10A2BF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E44BF27" w14:textId="77777777" w:rsidR="007C7756" w:rsidRPr="00197E92" w:rsidRDefault="007C7756" w:rsidP="007C7756">
            <w:pPr>
              <w:rPr>
                <w:rFonts w:eastAsia="Times New Roman"/>
                <w:color w:val="000000" w:themeColor="text1"/>
                <w:sz w:val="22"/>
                <w:szCs w:val="22"/>
                <w:shd w:val="clear" w:color="auto" w:fill="FFFFFF"/>
              </w:rPr>
            </w:pPr>
            <w:r w:rsidRPr="006C2BEA">
              <w:rPr>
                <w:rFonts w:eastAsia="Times New Roman"/>
                <w:color w:val="000000" w:themeColor="text1"/>
                <w:sz w:val="22"/>
                <w:szCs w:val="22"/>
                <w:shd w:val="clear" w:color="auto" w:fill="FFFFFF"/>
              </w:rPr>
              <w:t>Asociación Madre Tierra</w:t>
            </w:r>
          </w:p>
        </w:tc>
        <w:tc>
          <w:tcPr>
            <w:tcW w:w="1890" w:type="dxa"/>
            <w:tcBorders>
              <w:top w:val="single" w:sz="4" w:space="0" w:color="auto"/>
              <w:left w:val="single" w:sz="4" w:space="0" w:color="auto"/>
              <w:bottom w:val="single" w:sz="4" w:space="0" w:color="auto"/>
              <w:right w:val="single" w:sz="4" w:space="0" w:color="auto"/>
            </w:tcBorders>
            <w:noWrap/>
            <w:hideMark/>
          </w:tcPr>
          <w:p w14:paraId="6E6605A5" w14:textId="77777777" w:rsidR="007C7756" w:rsidRPr="00197E92" w:rsidRDefault="007C7756" w:rsidP="007C7756">
            <w:pPr>
              <w:rPr>
                <w:color w:val="000000" w:themeColor="text1"/>
                <w:sz w:val="22"/>
                <w:szCs w:val="22"/>
              </w:rPr>
            </w:pPr>
            <w:r>
              <w:rPr>
                <w:color w:val="000000" w:themeColor="text1"/>
                <w:sz w:val="22"/>
                <w:szCs w:val="22"/>
              </w:rPr>
              <w:t>Honduras</w:t>
            </w:r>
          </w:p>
        </w:tc>
      </w:tr>
      <w:tr w:rsidR="007C7756" w:rsidRPr="00197E92" w14:paraId="5C0F9C3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998B9E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321DAF2" w14:textId="77777777" w:rsidR="007C7756" w:rsidRPr="00197E92" w:rsidRDefault="007C7756" w:rsidP="007C7756">
            <w:pPr>
              <w:rPr>
                <w:rFonts w:eastAsia="Times New Roman"/>
                <w:color w:val="000000" w:themeColor="text1"/>
                <w:sz w:val="22"/>
                <w:szCs w:val="22"/>
                <w:shd w:val="clear" w:color="auto" w:fill="FFFFFF"/>
              </w:rPr>
            </w:pPr>
            <w:r w:rsidRPr="00CF0D2D">
              <w:rPr>
                <w:rFonts w:eastAsia="Times New Roman"/>
                <w:color w:val="000000" w:themeColor="text1"/>
                <w:sz w:val="22"/>
                <w:szCs w:val="22"/>
                <w:shd w:val="clear" w:color="auto" w:fill="FFFFFF"/>
              </w:rPr>
              <w:t>Alliance for Sustainabl</w:t>
            </w:r>
            <w:r>
              <w:rPr>
                <w:rFonts w:eastAsia="Times New Roman"/>
                <w:color w:val="000000" w:themeColor="text1"/>
                <w:sz w:val="22"/>
                <w:szCs w:val="22"/>
                <w:shd w:val="clear" w:color="auto" w:fill="FFFFFF"/>
              </w:rPr>
              <w:t>e &amp; Holistic Agriculture (ASHA)</w:t>
            </w:r>
          </w:p>
        </w:tc>
        <w:tc>
          <w:tcPr>
            <w:tcW w:w="1890" w:type="dxa"/>
            <w:tcBorders>
              <w:top w:val="single" w:sz="4" w:space="0" w:color="auto"/>
              <w:left w:val="single" w:sz="4" w:space="0" w:color="auto"/>
              <w:bottom w:val="single" w:sz="4" w:space="0" w:color="auto"/>
              <w:right w:val="single" w:sz="4" w:space="0" w:color="auto"/>
            </w:tcBorders>
            <w:noWrap/>
            <w:hideMark/>
          </w:tcPr>
          <w:p w14:paraId="44D93694"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5596E48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DE9C42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C16C689"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Anti-FTA Committee</w:t>
            </w:r>
          </w:p>
        </w:tc>
        <w:tc>
          <w:tcPr>
            <w:tcW w:w="1890" w:type="dxa"/>
            <w:tcBorders>
              <w:top w:val="single" w:sz="4" w:space="0" w:color="auto"/>
              <w:left w:val="single" w:sz="4" w:space="0" w:color="auto"/>
              <w:bottom w:val="single" w:sz="4" w:space="0" w:color="auto"/>
              <w:right w:val="single" w:sz="4" w:space="0" w:color="auto"/>
            </w:tcBorders>
            <w:noWrap/>
            <w:hideMark/>
          </w:tcPr>
          <w:p w14:paraId="40CB62B7"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0B318C4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8C9743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37C6123" w14:textId="77777777" w:rsidR="007C7756" w:rsidRPr="00197E92" w:rsidRDefault="007C7756" w:rsidP="007C7756">
            <w:pPr>
              <w:rPr>
                <w:rFonts w:eastAsia="Times New Roman"/>
                <w:color w:val="000000" w:themeColor="text1"/>
                <w:sz w:val="22"/>
                <w:szCs w:val="22"/>
                <w:shd w:val="clear" w:color="auto" w:fill="FFFFFF"/>
              </w:rPr>
            </w:pPr>
            <w:r w:rsidRPr="00B2037C">
              <w:rPr>
                <w:rFonts w:eastAsia="Times New Roman"/>
                <w:color w:val="000000" w:themeColor="text1"/>
                <w:sz w:val="22"/>
                <w:szCs w:val="22"/>
                <w:shd w:val="clear" w:color="auto" w:fill="FFFFFF"/>
              </w:rPr>
              <w:t>Centre for Research and Advocacy, Manipur</w:t>
            </w:r>
          </w:p>
        </w:tc>
        <w:tc>
          <w:tcPr>
            <w:tcW w:w="1890" w:type="dxa"/>
            <w:tcBorders>
              <w:top w:val="single" w:sz="4" w:space="0" w:color="auto"/>
              <w:left w:val="single" w:sz="4" w:space="0" w:color="auto"/>
              <w:bottom w:val="single" w:sz="4" w:space="0" w:color="auto"/>
              <w:right w:val="single" w:sz="4" w:space="0" w:color="auto"/>
            </w:tcBorders>
            <w:noWrap/>
            <w:hideMark/>
          </w:tcPr>
          <w:p w14:paraId="55A7388E"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4E074CA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6E07BA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CF598E7"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Diverse Women f</w:t>
            </w:r>
            <w:r w:rsidRPr="0058603E">
              <w:rPr>
                <w:rFonts w:eastAsia="Times New Roman"/>
                <w:color w:val="000000" w:themeColor="text1"/>
                <w:sz w:val="22"/>
                <w:szCs w:val="22"/>
                <w:shd w:val="clear" w:color="auto" w:fill="FFFFFF"/>
              </w:rPr>
              <w:t>or Diversity</w:t>
            </w:r>
          </w:p>
        </w:tc>
        <w:tc>
          <w:tcPr>
            <w:tcW w:w="1890" w:type="dxa"/>
            <w:tcBorders>
              <w:top w:val="single" w:sz="4" w:space="0" w:color="auto"/>
              <w:left w:val="single" w:sz="4" w:space="0" w:color="auto"/>
              <w:bottom w:val="single" w:sz="4" w:space="0" w:color="auto"/>
              <w:right w:val="single" w:sz="4" w:space="0" w:color="auto"/>
            </w:tcBorders>
            <w:noWrap/>
            <w:hideMark/>
          </w:tcPr>
          <w:p w14:paraId="24F7B5D4"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1BF34F0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915475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05E9AD1"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Forum Against FTAs</w:t>
            </w:r>
          </w:p>
        </w:tc>
        <w:tc>
          <w:tcPr>
            <w:tcW w:w="1890" w:type="dxa"/>
            <w:tcBorders>
              <w:top w:val="single" w:sz="4" w:space="0" w:color="auto"/>
              <w:left w:val="single" w:sz="4" w:space="0" w:color="auto"/>
              <w:bottom w:val="single" w:sz="4" w:space="0" w:color="auto"/>
              <w:right w:val="single" w:sz="4" w:space="0" w:color="auto"/>
            </w:tcBorders>
            <w:noWrap/>
            <w:hideMark/>
          </w:tcPr>
          <w:p w14:paraId="1865FEF9"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34CC08E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02B9EB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4742D18"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Gene Campaign</w:t>
            </w:r>
          </w:p>
        </w:tc>
        <w:tc>
          <w:tcPr>
            <w:tcW w:w="1890" w:type="dxa"/>
            <w:tcBorders>
              <w:top w:val="single" w:sz="4" w:space="0" w:color="auto"/>
              <w:left w:val="single" w:sz="4" w:space="0" w:color="auto"/>
              <w:bottom w:val="single" w:sz="4" w:space="0" w:color="auto"/>
              <w:right w:val="single" w:sz="4" w:space="0" w:color="auto"/>
            </w:tcBorders>
            <w:noWrap/>
            <w:hideMark/>
          </w:tcPr>
          <w:p w14:paraId="77F2B30E"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697E463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27EB0F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585AF6"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Hazards Centre</w:t>
            </w:r>
          </w:p>
        </w:tc>
        <w:tc>
          <w:tcPr>
            <w:tcW w:w="1890" w:type="dxa"/>
            <w:tcBorders>
              <w:top w:val="single" w:sz="4" w:space="0" w:color="auto"/>
              <w:left w:val="single" w:sz="4" w:space="0" w:color="auto"/>
              <w:bottom w:val="single" w:sz="4" w:space="0" w:color="auto"/>
              <w:right w:val="single" w:sz="4" w:space="0" w:color="auto"/>
            </w:tcBorders>
            <w:noWrap/>
            <w:hideMark/>
          </w:tcPr>
          <w:p w14:paraId="55A657AC"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273B1EF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C577E1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38C6230" w14:textId="77777777" w:rsidR="007C7756" w:rsidRPr="00197E92" w:rsidRDefault="007C7756" w:rsidP="007C7756">
            <w:pPr>
              <w:rPr>
                <w:rFonts w:eastAsia="Times New Roman"/>
                <w:color w:val="000000" w:themeColor="text1"/>
                <w:sz w:val="22"/>
                <w:szCs w:val="22"/>
                <w:shd w:val="clear" w:color="auto" w:fill="FFFFFF"/>
              </w:rPr>
            </w:pPr>
            <w:r w:rsidRPr="00B54F74">
              <w:rPr>
                <w:rFonts w:eastAsia="Times New Roman"/>
                <w:color w:val="000000" w:themeColor="text1"/>
                <w:sz w:val="22"/>
                <w:szCs w:val="22"/>
                <w:shd w:val="clear" w:color="auto" w:fill="FFFFFF"/>
              </w:rPr>
              <w:t>Indian Social Action Forum (INSAF)</w:t>
            </w:r>
          </w:p>
        </w:tc>
        <w:tc>
          <w:tcPr>
            <w:tcW w:w="1890" w:type="dxa"/>
            <w:tcBorders>
              <w:top w:val="single" w:sz="4" w:space="0" w:color="auto"/>
              <w:left w:val="single" w:sz="4" w:space="0" w:color="auto"/>
              <w:bottom w:val="single" w:sz="4" w:space="0" w:color="auto"/>
              <w:right w:val="single" w:sz="4" w:space="0" w:color="auto"/>
            </w:tcBorders>
            <w:noWrap/>
            <w:hideMark/>
          </w:tcPr>
          <w:p w14:paraId="2B9FA9A0"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41F5444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21FBA4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3A19C0"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Initiative for Health &amp; Equity i</w:t>
            </w:r>
            <w:r w:rsidRPr="0058603E">
              <w:rPr>
                <w:rFonts w:eastAsia="Times New Roman"/>
                <w:color w:val="000000" w:themeColor="text1"/>
                <w:sz w:val="22"/>
                <w:szCs w:val="22"/>
                <w:shd w:val="clear" w:color="auto" w:fill="FFFFFF"/>
              </w:rPr>
              <w:t>n Society</w:t>
            </w:r>
          </w:p>
        </w:tc>
        <w:tc>
          <w:tcPr>
            <w:tcW w:w="1890" w:type="dxa"/>
            <w:tcBorders>
              <w:top w:val="single" w:sz="4" w:space="0" w:color="auto"/>
              <w:left w:val="single" w:sz="4" w:space="0" w:color="auto"/>
              <w:bottom w:val="single" w:sz="4" w:space="0" w:color="auto"/>
              <w:right w:val="single" w:sz="4" w:space="0" w:color="auto"/>
            </w:tcBorders>
            <w:noWrap/>
            <w:hideMark/>
          </w:tcPr>
          <w:p w14:paraId="6DFA9A10"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435343A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94A652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16D2C5" w14:textId="77777777" w:rsidR="007C7756" w:rsidRPr="00197E92" w:rsidRDefault="007C7756" w:rsidP="007C7756">
            <w:pPr>
              <w:rPr>
                <w:rFonts w:eastAsia="Times New Roman"/>
                <w:color w:val="000000" w:themeColor="text1"/>
                <w:sz w:val="22"/>
                <w:szCs w:val="22"/>
                <w:shd w:val="clear" w:color="auto" w:fill="FFFFFF"/>
              </w:rPr>
            </w:pPr>
            <w:r w:rsidRPr="00E32C11">
              <w:rPr>
                <w:rFonts w:eastAsia="Times New Roman"/>
                <w:color w:val="000000" w:themeColor="text1"/>
                <w:sz w:val="22"/>
                <w:szCs w:val="22"/>
                <w:shd w:val="clear" w:color="auto" w:fill="FFFFFF"/>
              </w:rPr>
              <w:t>IT for Change</w:t>
            </w:r>
          </w:p>
        </w:tc>
        <w:tc>
          <w:tcPr>
            <w:tcW w:w="1890" w:type="dxa"/>
            <w:tcBorders>
              <w:top w:val="single" w:sz="4" w:space="0" w:color="auto"/>
              <w:left w:val="single" w:sz="4" w:space="0" w:color="auto"/>
              <w:bottom w:val="single" w:sz="4" w:space="0" w:color="auto"/>
              <w:right w:val="single" w:sz="4" w:space="0" w:color="auto"/>
            </w:tcBorders>
            <w:noWrap/>
            <w:hideMark/>
          </w:tcPr>
          <w:p w14:paraId="24A0AE81"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0A5AF00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C57781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2A7186B"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Kheti Virasat Mission</w:t>
            </w:r>
          </w:p>
        </w:tc>
        <w:tc>
          <w:tcPr>
            <w:tcW w:w="1890" w:type="dxa"/>
            <w:tcBorders>
              <w:top w:val="single" w:sz="4" w:space="0" w:color="auto"/>
              <w:left w:val="single" w:sz="4" w:space="0" w:color="auto"/>
              <w:bottom w:val="single" w:sz="4" w:space="0" w:color="auto"/>
              <w:right w:val="single" w:sz="4" w:space="0" w:color="auto"/>
            </w:tcBorders>
            <w:noWrap/>
            <w:hideMark/>
          </w:tcPr>
          <w:p w14:paraId="0F60A9B3"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7FA1F42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DB5FDC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9D5839A"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KIRDTI, Odisha</w:t>
            </w:r>
          </w:p>
        </w:tc>
        <w:tc>
          <w:tcPr>
            <w:tcW w:w="1890" w:type="dxa"/>
            <w:tcBorders>
              <w:top w:val="single" w:sz="4" w:space="0" w:color="auto"/>
              <w:left w:val="single" w:sz="4" w:space="0" w:color="auto"/>
              <w:bottom w:val="single" w:sz="4" w:space="0" w:color="auto"/>
              <w:right w:val="single" w:sz="4" w:space="0" w:color="auto"/>
            </w:tcBorders>
            <w:noWrap/>
            <w:hideMark/>
          </w:tcPr>
          <w:p w14:paraId="7F266948"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4E1F658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32065E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CF1C10F" w14:textId="77777777" w:rsidR="007C7756" w:rsidRPr="00197E92" w:rsidRDefault="007C7756" w:rsidP="007C7756">
            <w:pPr>
              <w:rPr>
                <w:rFonts w:eastAsia="Times New Roman"/>
                <w:color w:val="000000" w:themeColor="text1"/>
                <w:sz w:val="22"/>
                <w:szCs w:val="22"/>
                <w:shd w:val="clear" w:color="auto" w:fill="FFFFFF"/>
              </w:rPr>
            </w:pPr>
            <w:r w:rsidRPr="00BF6A21">
              <w:rPr>
                <w:rFonts w:eastAsia="Times New Roman"/>
                <w:color w:val="000000" w:themeColor="text1"/>
                <w:sz w:val="22"/>
                <w:szCs w:val="22"/>
                <w:shd w:val="clear" w:color="auto" w:fill="FFFFFF"/>
              </w:rPr>
              <w:t>Madhyam</w:t>
            </w:r>
          </w:p>
        </w:tc>
        <w:tc>
          <w:tcPr>
            <w:tcW w:w="1890" w:type="dxa"/>
            <w:tcBorders>
              <w:top w:val="single" w:sz="4" w:space="0" w:color="auto"/>
              <w:left w:val="single" w:sz="4" w:space="0" w:color="auto"/>
              <w:bottom w:val="single" w:sz="4" w:space="0" w:color="auto"/>
              <w:right w:val="single" w:sz="4" w:space="0" w:color="auto"/>
            </w:tcBorders>
            <w:noWrap/>
            <w:hideMark/>
          </w:tcPr>
          <w:p w14:paraId="31881F24"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38864DD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5861B1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4C9D789"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Nagpur Municipal Corporation Employees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E5E739D" w14:textId="77777777" w:rsidR="007C7756" w:rsidRPr="00197E92" w:rsidRDefault="007C7756" w:rsidP="007C7756">
            <w:pPr>
              <w:rPr>
                <w:color w:val="000000" w:themeColor="text1"/>
                <w:sz w:val="22"/>
                <w:szCs w:val="22"/>
              </w:rPr>
            </w:pPr>
            <w:r>
              <w:rPr>
                <w:rFonts w:eastAsia="Times New Roman"/>
                <w:color w:val="000000"/>
                <w:sz w:val="22"/>
                <w:szCs w:val="22"/>
              </w:rPr>
              <w:t>India</w:t>
            </w:r>
          </w:p>
        </w:tc>
      </w:tr>
      <w:tr w:rsidR="007C7756" w:rsidRPr="00197E92" w14:paraId="5309250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365ECA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833B20E"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National Organisation of Government Employees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242AD90" w14:textId="77777777" w:rsidR="007C7756" w:rsidRPr="00197E92" w:rsidRDefault="007C7756" w:rsidP="007C7756">
            <w:pPr>
              <w:rPr>
                <w:color w:val="000000" w:themeColor="text1"/>
                <w:sz w:val="22"/>
                <w:szCs w:val="22"/>
              </w:rPr>
            </w:pPr>
            <w:r>
              <w:rPr>
                <w:rFonts w:eastAsia="Times New Roman"/>
                <w:color w:val="000000"/>
                <w:sz w:val="22"/>
                <w:szCs w:val="22"/>
              </w:rPr>
              <w:t>India</w:t>
            </w:r>
          </w:p>
        </w:tc>
      </w:tr>
      <w:tr w:rsidR="007C7756" w:rsidRPr="00197E92" w14:paraId="3D7A4A1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0DF8FB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B98183F" w14:textId="77777777" w:rsidR="007C7756" w:rsidRPr="00197E92" w:rsidRDefault="007C7756" w:rsidP="007C7756">
            <w:pPr>
              <w:rPr>
                <w:rFonts w:eastAsia="Times New Roman"/>
                <w:color w:val="000000" w:themeColor="text1"/>
                <w:sz w:val="22"/>
                <w:szCs w:val="22"/>
                <w:shd w:val="clear" w:color="auto" w:fill="FFFFFF"/>
              </w:rPr>
            </w:pPr>
            <w:r w:rsidRPr="008B073C">
              <w:rPr>
                <w:rFonts w:eastAsia="Times New Roman"/>
                <w:color w:val="000000" w:themeColor="text1"/>
                <w:sz w:val="22"/>
                <w:szCs w:val="22"/>
                <w:shd w:val="clear" w:color="auto" w:fill="FFFFFF"/>
              </w:rPr>
              <w:t>New Trade Union Initiative</w:t>
            </w:r>
            <w:r>
              <w:rPr>
                <w:rFonts w:eastAsia="Times New Roman"/>
                <w:color w:val="000000" w:themeColor="text1"/>
                <w:sz w:val="22"/>
                <w:szCs w:val="22"/>
                <w:shd w:val="clear" w:color="auto" w:fill="FFFFFF"/>
              </w:rPr>
              <w:t xml:space="preserve"> (NTUI)</w:t>
            </w:r>
          </w:p>
        </w:tc>
        <w:tc>
          <w:tcPr>
            <w:tcW w:w="1890" w:type="dxa"/>
            <w:tcBorders>
              <w:top w:val="single" w:sz="4" w:space="0" w:color="auto"/>
              <w:left w:val="single" w:sz="4" w:space="0" w:color="auto"/>
              <w:bottom w:val="single" w:sz="4" w:space="0" w:color="auto"/>
              <w:right w:val="single" w:sz="4" w:space="0" w:color="auto"/>
            </w:tcBorders>
            <w:noWrap/>
            <w:hideMark/>
          </w:tcPr>
          <w:p w14:paraId="54E70366"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3D3E6D5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778BBE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DCE6B10"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Sunray Harvesters</w:t>
            </w:r>
          </w:p>
        </w:tc>
        <w:tc>
          <w:tcPr>
            <w:tcW w:w="1890" w:type="dxa"/>
            <w:tcBorders>
              <w:top w:val="single" w:sz="4" w:space="0" w:color="auto"/>
              <w:left w:val="single" w:sz="4" w:space="0" w:color="auto"/>
              <w:bottom w:val="single" w:sz="4" w:space="0" w:color="auto"/>
              <w:right w:val="single" w:sz="4" w:space="0" w:color="auto"/>
            </w:tcBorders>
            <w:noWrap/>
            <w:hideMark/>
          </w:tcPr>
          <w:p w14:paraId="42EDF0DF"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22C149C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EF62DC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547E0F8" w14:textId="77777777" w:rsidR="007C7756" w:rsidRPr="00197E92" w:rsidRDefault="007C7756" w:rsidP="007C7756">
            <w:pPr>
              <w:rPr>
                <w:rFonts w:eastAsia="Times New Roman"/>
                <w:color w:val="000000" w:themeColor="text1"/>
                <w:sz w:val="22"/>
                <w:szCs w:val="22"/>
                <w:shd w:val="clear" w:color="auto" w:fill="FFFFFF"/>
              </w:rPr>
            </w:pPr>
            <w:r w:rsidRPr="00026AB6">
              <w:rPr>
                <w:rFonts w:eastAsia="Times New Roman"/>
                <w:color w:val="000000" w:themeColor="text1"/>
                <w:sz w:val="22"/>
                <w:szCs w:val="22"/>
                <w:shd w:val="clear" w:color="auto" w:fill="FFFFFF"/>
              </w:rPr>
              <w:t>Tamil Nadu Federation of Women Farmers' Rights (TNFWFR)</w:t>
            </w:r>
          </w:p>
        </w:tc>
        <w:tc>
          <w:tcPr>
            <w:tcW w:w="1890" w:type="dxa"/>
            <w:tcBorders>
              <w:top w:val="single" w:sz="4" w:space="0" w:color="auto"/>
              <w:left w:val="single" w:sz="4" w:space="0" w:color="auto"/>
              <w:bottom w:val="single" w:sz="4" w:space="0" w:color="auto"/>
              <w:right w:val="single" w:sz="4" w:space="0" w:color="auto"/>
            </w:tcBorders>
            <w:noWrap/>
            <w:hideMark/>
          </w:tcPr>
          <w:p w14:paraId="118E7F96"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266D4D9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C38182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048217" w14:textId="77777777" w:rsidR="007C7756" w:rsidRPr="00197E92" w:rsidRDefault="007C7756" w:rsidP="007C7756">
            <w:pPr>
              <w:rPr>
                <w:rFonts w:eastAsia="Times New Roman"/>
                <w:color w:val="000000" w:themeColor="text1"/>
                <w:sz w:val="22"/>
                <w:szCs w:val="22"/>
                <w:shd w:val="clear" w:color="auto" w:fill="FFFFFF"/>
              </w:rPr>
            </w:pPr>
            <w:r w:rsidRPr="00026AB6">
              <w:rPr>
                <w:rFonts w:eastAsia="Times New Roman"/>
                <w:color w:val="000000" w:themeColor="text1"/>
                <w:sz w:val="22"/>
                <w:szCs w:val="22"/>
                <w:shd w:val="clear" w:color="auto" w:fill="FFFFFF"/>
              </w:rPr>
              <w:t>Tamil Nadu Women's Forum (TNWF)</w:t>
            </w:r>
          </w:p>
        </w:tc>
        <w:tc>
          <w:tcPr>
            <w:tcW w:w="1890" w:type="dxa"/>
            <w:tcBorders>
              <w:top w:val="single" w:sz="4" w:space="0" w:color="auto"/>
              <w:left w:val="single" w:sz="4" w:space="0" w:color="auto"/>
              <w:bottom w:val="single" w:sz="4" w:space="0" w:color="auto"/>
              <w:right w:val="single" w:sz="4" w:space="0" w:color="auto"/>
            </w:tcBorders>
            <w:noWrap/>
            <w:hideMark/>
          </w:tcPr>
          <w:p w14:paraId="2AFF7D0E" w14:textId="77777777" w:rsidR="007C7756" w:rsidRPr="00197E92" w:rsidRDefault="007C7756" w:rsidP="007C7756">
            <w:pPr>
              <w:rPr>
                <w:color w:val="000000" w:themeColor="text1"/>
                <w:sz w:val="22"/>
                <w:szCs w:val="22"/>
              </w:rPr>
            </w:pPr>
            <w:r w:rsidRPr="00197E92">
              <w:rPr>
                <w:color w:val="000000" w:themeColor="text1"/>
                <w:sz w:val="22"/>
                <w:szCs w:val="22"/>
              </w:rPr>
              <w:t>India</w:t>
            </w:r>
          </w:p>
        </w:tc>
      </w:tr>
      <w:tr w:rsidR="007C7756" w:rsidRPr="00197E92" w14:paraId="39B806B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A475D7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ED9B1D7" w14:textId="77777777" w:rsidR="007C7756" w:rsidRPr="00197E92" w:rsidRDefault="007C7756" w:rsidP="007C7756">
            <w:pPr>
              <w:rPr>
                <w:rFonts w:eastAsia="Times New Roman"/>
                <w:color w:val="000000" w:themeColor="text1"/>
                <w:sz w:val="22"/>
                <w:szCs w:val="22"/>
                <w:shd w:val="clear" w:color="auto" w:fill="FFFFFF"/>
              </w:rPr>
            </w:pPr>
            <w:r w:rsidRPr="00F8039A">
              <w:rPr>
                <w:rFonts w:eastAsia="Times New Roman"/>
                <w:color w:val="000000" w:themeColor="text1"/>
                <w:sz w:val="22"/>
                <w:szCs w:val="22"/>
                <w:shd w:val="clear" w:color="auto" w:fill="FFFFFF"/>
              </w:rPr>
              <w:t>Friends of the Earth Indonesia/WALHI</w:t>
            </w:r>
          </w:p>
        </w:tc>
        <w:tc>
          <w:tcPr>
            <w:tcW w:w="1890" w:type="dxa"/>
            <w:tcBorders>
              <w:top w:val="single" w:sz="4" w:space="0" w:color="auto"/>
              <w:left w:val="single" w:sz="4" w:space="0" w:color="auto"/>
              <w:bottom w:val="single" w:sz="4" w:space="0" w:color="auto"/>
              <w:right w:val="single" w:sz="4" w:space="0" w:color="auto"/>
            </w:tcBorders>
            <w:noWrap/>
            <w:hideMark/>
          </w:tcPr>
          <w:p w14:paraId="7088587F" w14:textId="77777777" w:rsidR="007C7756" w:rsidRPr="00197E92" w:rsidRDefault="007C7756" w:rsidP="007C7756">
            <w:pPr>
              <w:rPr>
                <w:color w:val="000000" w:themeColor="text1"/>
                <w:sz w:val="22"/>
                <w:szCs w:val="22"/>
              </w:rPr>
            </w:pPr>
            <w:r>
              <w:rPr>
                <w:color w:val="000000" w:themeColor="text1"/>
                <w:sz w:val="22"/>
                <w:szCs w:val="22"/>
              </w:rPr>
              <w:t>Indonesia</w:t>
            </w:r>
          </w:p>
        </w:tc>
      </w:tr>
      <w:tr w:rsidR="007C7756" w:rsidRPr="00197E92" w14:paraId="5977191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3E6304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0D734E4" w14:textId="77777777" w:rsidR="007C7756" w:rsidRPr="00197E92" w:rsidRDefault="007C7756" w:rsidP="007C7756">
            <w:pPr>
              <w:rPr>
                <w:rFonts w:eastAsia="Times New Roman"/>
                <w:color w:val="000000" w:themeColor="text1"/>
                <w:sz w:val="22"/>
                <w:szCs w:val="22"/>
                <w:shd w:val="clear" w:color="auto" w:fill="FFFFFF"/>
              </w:rPr>
            </w:pPr>
            <w:r w:rsidRPr="00232011">
              <w:rPr>
                <w:rFonts w:eastAsia="Times New Roman"/>
                <w:color w:val="000000" w:themeColor="text1"/>
                <w:sz w:val="22"/>
                <w:szCs w:val="22"/>
                <w:shd w:val="clear" w:color="auto" w:fill="FFFFFF"/>
              </w:rPr>
              <w:t>Indonesia for Global Justice</w:t>
            </w:r>
          </w:p>
        </w:tc>
        <w:tc>
          <w:tcPr>
            <w:tcW w:w="1890" w:type="dxa"/>
            <w:tcBorders>
              <w:top w:val="single" w:sz="4" w:space="0" w:color="auto"/>
              <w:left w:val="single" w:sz="4" w:space="0" w:color="auto"/>
              <w:bottom w:val="single" w:sz="4" w:space="0" w:color="auto"/>
              <w:right w:val="single" w:sz="4" w:space="0" w:color="auto"/>
            </w:tcBorders>
            <w:noWrap/>
            <w:hideMark/>
          </w:tcPr>
          <w:p w14:paraId="2B14D689" w14:textId="77777777" w:rsidR="007C7756" w:rsidRPr="00197E92" w:rsidRDefault="007C7756" w:rsidP="007C7756">
            <w:pPr>
              <w:rPr>
                <w:color w:val="000000" w:themeColor="text1"/>
                <w:sz w:val="22"/>
                <w:szCs w:val="22"/>
              </w:rPr>
            </w:pPr>
            <w:r w:rsidRPr="00197E92">
              <w:rPr>
                <w:color w:val="000000" w:themeColor="text1"/>
                <w:sz w:val="22"/>
                <w:szCs w:val="22"/>
              </w:rPr>
              <w:t>Ind</w:t>
            </w:r>
            <w:r>
              <w:rPr>
                <w:color w:val="000000" w:themeColor="text1"/>
                <w:sz w:val="22"/>
                <w:szCs w:val="22"/>
              </w:rPr>
              <w:t>onesia</w:t>
            </w:r>
          </w:p>
        </w:tc>
      </w:tr>
      <w:tr w:rsidR="007C7756" w:rsidRPr="00197E92" w14:paraId="3923AFF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90A609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E288DDF" w14:textId="77777777" w:rsidR="007C7756" w:rsidRPr="00197E92" w:rsidRDefault="007C7756" w:rsidP="007C7756">
            <w:pPr>
              <w:rPr>
                <w:rFonts w:eastAsia="Times New Roman"/>
                <w:color w:val="000000" w:themeColor="text1"/>
                <w:sz w:val="22"/>
                <w:szCs w:val="22"/>
                <w:shd w:val="clear" w:color="auto" w:fill="FFFFFF"/>
              </w:rPr>
            </w:pPr>
            <w:r w:rsidRPr="00BF6A21">
              <w:rPr>
                <w:rFonts w:eastAsia="Times New Roman"/>
                <w:color w:val="000000" w:themeColor="text1"/>
                <w:sz w:val="22"/>
                <w:szCs w:val="22"/>
                <w:shd w:val="clear" w:color="auto" w:fill="FFFFFF"/>
              </w:rPr>
              <w:t>LIPS (Sedane Labor Resource Center)</w:t>
            </w:r>
          </w:p>
        </w:tc>
        <w:tc>
          <w:tcPr>
            <w:tcW w:w="1890" w:type="dxa"/>
            <w:tcBorders>
              <w:top w:val="single" w:sz="4" w:space="0" w:color="auto"/>
              <w:left w:val="single" w:sz="4" w:space="0" w:color="auto"/>
              <w:bottom w:val="single" w:sz="4" w:space="0" w:color="auto"/>
              <w:right w:val="single" w:sz="4" w:space="0" w:color="auto"/>
            </w:tcBorders>
            <w:noWrap/>
            <w:hideMark/>
          </w:tcPr>
          <w:p w14:paraId="64D77801" w14:textId="77777777" w:rsidR="007C7756" w:rsidRPr="00197E92" w:rsidRDefault="007C7756" w:rsidP="007C7756">
            <w:pPr>
              <w:rPr>
                <w:color w:val="000000" w:themeColor="text1"/>
                <w:sz w:val="22"/>
                <w:szCs w:val="22"/>
              </w:rPr>
            </w:pPr>
            <w:r w:rsidRPr="00197E92">
              <w:rPr>
                <w:color w:val="000000" w:themeColor="text1"/>
                <w:sz w:val="22"/>
                <w:szCs w:val="22"/>
              </w:rPr>
              <w:t>Ind</w:t>
            </w:r>
            <w:r>
              <w:rPr>
                <w:color w:val="000000" w:themeColor="text1"/>
                <w:sz w:val="22"/>
                <w:szCs w:val="22"/>
              </w:rPr>
              <w:t>onesia</w:t>
            </w:r>
          </w:p>
        </w:tc>
      </w:tr>
      <w:tr w:rsidR="007C7756" w:rsidRPr="00197E92" w14:paraId="4E4B2D1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220B9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A22910B" w14:textId="77777777" w:rsidR="007C7756" w:rsidRPr="00197E92" w:rsidRDefault="007C7756" w:rsidP="007C7756">
            <w:pPr>
              <w:rPr>
                <w:rFonts w:eastAsia="Times New Roman"/>
                <w:color w:val="000000" w:themeColor="text1"/>
                <w:sz w:val="22"/>
                <w:szCs w:val="22"/>
                <w:shd w:val="clear" w:color="auto" w:fill="FFFFFF"/>
              </w:rPr>
            </w:pPr>
            <w:r w:rsidRPr="004C285E">
              <w:rPr>
                <w:rFonts w:eastAsia="Times New Roman"/>
                <w:color w:val="000000" w:themeColor="text1"/>
                <w:sz w:val="22"/>
                <w:szCs w:val="22"/>
                <w:shd w:val="clear" w:color="auto" w:fill="FFFFFF"/>
              </w:rPr>
              <w:t>Trocaire Ireland</w:t>
            </w:r>
          </w:p>
        </w:tc>
        <w:tc>
          <w:tcPr>
            <w:tcW w:w="1890" w:type="dxa"/>
            <w:tcBorders>
              <w:top w:val="single" w:sz="4" w:space="0" w:color="auto"/>
              <w:left w:val="single" w:sz="4" w:space="0" w:color="auto"/>
              <w:bottom w:val="single" w:sz="4" w:space="0" w:color="auto"/>
              <w:right w:val="single" w:sz="4" w:space="0" w:color="auto"/>
            </w:tcBorders>
            <w:noWrap/>
            <w:hideMark/>
          </w:tcPr>
          <w:p w14:paraId="3B2324E5" w14:textId="77777777" w:rsidR="007C7756" w:rsidRPr="00197E92" w:rsidRDefault="007C7756" w:rsidP="007C7756">
            <w:pPr>
              <w:rPr>
                <w:color w:val="000000" w:themeColor="text1"/>
                <w:sz w:val="22"/>
                <w:szCs w:val="22"/>
              </w:rPr>
            </w:pPr>
            <w:r w:rsidRPr="00197E92">
              <w:rPr>
                <w:color w:val="000000" w:themeColor="text1"/>
                <w:sz w:val="22"/>
                <w:szCs w:val="22"/>
              </w:rPr>
              <w:t>I</w:t>
            </w:r>
            <w:r>
              <w:rPr>
                <w:color w:val="000000" w:themeColor="text1"/>
                <w:sz w:val="22"/>
                <w:szCs w:val="22"/>
              </w:rPr>
              <w:t>reland</w:t>
            </w:r>
          </w:p>
        </w:tc>
      </w:tr>
      <w:tr w:rsidR="007C7756" w:rsidRPr="00197E92" w14:paraId="46F5EB0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50EE67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7AD164A"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Fairwatch</w:t>
            </w:r>
          </w:p>
        </w:tc>
        <w:tc>
          <w:tcPr>
            <w:tcW w:w="1890" w:type="dxa"/>
            <w:tcBorders>
              <w:top w:val="single" w:sz="4" w:space="0" w:color="auto"/>
              <w:left w:val="single" w:sz="4" w:space="0" w:color="auto"/>
              <w:bottom w:val="single" w:sz="4" w:space="0" w:color="auto"/>
              <w:right w:val="single" w:sz="4" w:space="0" w:color="auto"/>
            </w:tcBorders>
            <w:noWrap/>
            <w:hideMark/>
          </w:tcPr>
          <w:p w14:paraId="663CD64B" w14:textId="77777777" w:rsidR="007C7756" w:rsidRPr="00197E92" w:rsidRDefault="007C7756" w:rsidP="007C7756">
            <w:pPr>
              <w:rPr>
                <w:color w:val="000000" w:themeColor="text1"/>
                <w:sz w:val="22"/>
                <w:szCs w:val="22"/>
              </w:rPr>
            </w:pPr>
            <w:r>
              <w:rPr>
                <w:color w:val="000000" w:themeColor="text1"/>
                <w:sz w:val="22"/>
                <w:szCs w:val="22"/>
              </w:rPr>
              <w:t>Italy</w:t>
            </w:r>
          </w:p>
        </w:tc>
      </w:tr>
      <w:tr w:rsidR="007C7756" w:rsidRPr="00197E92" w14:paraId="4B999EC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346B8C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B2B4B1D"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Jamaica Civil Service Association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6ED6071" w14:textId="77777777" w:rsidR="007C7756" w:rsidRPr="00197E92" w:rsidRDefault="007C7756" w:rsidP="007C7756">
            <w:pPr>
              <w:rPr>
                <w:color w:val="000000" w:themeColor="text1"/>
                <w:sz w:val="22"/>
                <w:szCs w:val="22"/>
              </w:rPr>
            </w:pPr>
            <w:r>
              <w:rPr>
                <w:rFonts w:eastAsia="Times New Roman"/>
                <w:color w:val="000000"/>
                <w:sz w:val="22"/>
                <w:szCs w:val="22"/>
              </w:rPr>
              <w:t>Jamaica</w:t>
            </w:r>
          </w:p>
        </w:tc>
      </w:tr>
      <w:tr w:rsidR="007C7756" w:rsidRPr="00197E92" w14:paraId="1B695A1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F6CF5F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224A4A6" w14:textId="77777777" w:rsidR="007C7756" w:rsidRPr="00197E92" w:rsidRDefault="007C7756" w:rsidP="007C7756">
            <w:pPr>
              <w:rPr>
                <w:rFonts w:eastAsia="Times New Roman"/>
                <w:color w:val="000000" w:themeColor="text1"/>
                <w:sz w:val="22"/>
                <w:szCs w:val="22"/>
                <w:shd w:val="clear" w:color="auto" w:fill="FFFFFF"/>
              </w:rPr>
            </w:pPr>
            <w:r w:rsidRPr="005163CF">
              <w:rPr>
                <w:rFonts w:eastAsia="Times New Roman"/>
                <w:color w:val="000000" w:themeColor="text1"/>
                <w:sz w:val="22"/>
                <w:szCs w:val="22"/>
                <w:shd w:val="clear" w:color="auto" w:fill="FFFFFF"/>
              </w:rPr>
              <w:t>Phenix Center for Economic Studies</w:t>
            </w:r>
          </w:p>
        </w:tc>
        <w:tc>
          <w:tcPr>
            <w:tcW w:w="1890" w:type="dxa"/>
            <w:tcBorders>
              <w:top w:val="single" w:sz="4" w:space="0" w:color="auto"/>
              <w:left w:val="single" w:sz="4" w:space="0" w:color="auto"/>
              <w:bottom w:val="single" w:sz="4" w:space="0" w:color="auto"/>
              <w:right w:val="single" w:sz="4" w:space="0" w:color="auto"/>
            </w:tcBorders>
            <w:noWrap/>
            <w:hideMark/>
          </w:tcPr>
          <w:p w14:paraId="02CD5CAF" w14:textId="77777777" w:rsidR="007C7756" w:rsidRPr="00197E92" w:rsidRDefault="007C7756" w:rsidP="007C7756">
            <w:pPr>
              <w:rPr>
                <w:color w:val="000000" w:themeColor="text1"/>
                <w:sz w:val="22"/>
                <w:szCs w:val="22"/>
              </w:rPr>
            </w:pPr>
            <w:r>
              <w:rPr>
                <w:color w:val="000000" w:themeColor="text1"/>
                <w:sz w:val="22"/>
                <w:szCs w:val="22"/>
              </w:rPr>
              <w:t>Jordan</w:t>
            </w:r>
          </w:p>
        </w:tc>
      </w:tr>
      <w:tr w:rsidR="007C7756" w:rsidRPr="00197E92" w14:paraId="5F8700E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3B2579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BD6F28D" w14:textId="77777777" w:rsidR="007C7756" w:rsidRPr="00197E92" w:rsidRDefault="007C7756" w:rsidP="007C7756">
            <w:pPr>
              <w:rPr>
                <w:rFonts w:eastAsia="Times New Roman"/>
                <w:color w:val="000000" w:themeColor="text1"/>
                <w:sz w:val="22"/>
                <w:szCs w:val="22"/>
                <w:shd w:val="clear" w:color="auto" w:fill="FFFFFF"/>
              </w:rPr>
            </w:pPr>
            <w:r w:rsidRPr="00197DC9">
              <w:rPr>
                <w:rFonts w:eastAsia="Times New Roman"/>
                <w:color w:val="000000" w:themeColor="text1"/>
                <w:sz w:val="22"/>
                <w:szCs w:val="22"/>
                <w:shd w:val="clear" w:color="auto" w:fill="FFFFFF"/>
              </w:rPr>
              <w:t>Building Eastern Africa Community Network (BEACON)</w:t>
            </w:r>
          </w:p>
        </w:tc>
        <w:tc>
          <w:tcPr>
            <w:tcW w:w="1890" w:type="dxa"/>
            <w:tcBorders>
              <w:top w:val="single" w:sz="4" w:space="0" w:color="auto"/>
              <w:left w:val="single" w:sz="4" w:space="0" w:color="auto"/>
              <w:bottom w:val="single" w:sz="4" w:space="0" w:color="auto"/>
              <w:right w:val="single" w:sz="4" w:space="0" w:color="auto"/>
            </w:tcBorders>
            <w:noWrap/>
            <w:hideMark/>
          </w:tcPr>
          <w:p w14:paraId="6023FBFD" w14:textId="77777777" w:rsidR="007C7756" w:rsidRPr="00197E92" w:rsidRDefault="007C7756" w:rsidP="007C7756">
            <w:pPr>
              <w:rPr>
                <w:color w:val="000000" w:themeColor="text1"/>
                <w:sz w:val="22"/>
                <w:szCs w:val="22"/>
              </w:rPr>
            </w:pPr>
            <w:r>
              <w:rPr>
                <w:color w:val="000000" w:themeColor="text1"/>
                <w:sz w:val="22"/>
                <w:szCs w:val="22"/>
              </w:rPr>
              <w:t>Kenya</w:t>
            </w:r>
          </w:p>
        </w:tc>
      </w:tr>
      <w:tr w:rsidR="007C7756" w:rsidRPr="00197E92" w14:paraId="05EABE3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93AC8F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3D12F6"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 xml:space="preserve">Growth Partners </w:t>
            </w:r>
            <w:r w:rsidRPr="00303931">
              <w:rPr>
                <w:rFonts w:eastAsia="Times New Roman"/>
                <w:color w:val="000000" w:themeColor="text1"/>
                <w:sz w:val="22"/>
                <w:szCs w:val="22"/>
                <w:shd w:val="clear" w:color="auto" w:fill="FFFFFF"/>
              </w:rPr>
              <w:t>Africa</w:t>
            </w:r>
          </w:p>
        </w:tc>
        <w:tc>
          <w:tcPr>
            <w:tcW w:w="1890" w:type="dxa"/>
            <w:tcBorders>
              <w:top w:val="single" w:sz="4" w:space="0" w:color="auto"/>
              <w:left w:val="single" w:sz="4" w:space="0" w:color="auto"/>
              <w:bottom w:val="single" w:sz="4" w:space="0" w:color="auto"/>
              <w:right w:val="single" w:sz="4" w:space="0" w:color="auto"/>
            </w:tcBorders>
            <w:noWrap/>
            <w:hideMark/>
          </w:tcPr>
          <w:p w14:paraId="250D2FAD" w14:textId="77777777" w:rsidR="007C7756" w:rsidRPr="00197E92" w:rsidRDefault="007C7756" w:rsidP="007C7756">
            <w:pPr>
              <w:rPr>
                <w:color w:val="000000" w:themeColor="text1"/>
                <w:sz w:val="22"/>
                <w:szCs w:val="22"/>
              </w:rPr>
            </w:pPr>
            <w:r>
              <w:rPr>
                <w:color w:val="000000" w:themeColor="text1"/>
                <w:sz w:val="22"/>
                <w:szCs w:val="22"/>
              </w:rPr>
              <w:t>Kenya</w:t>
            </w:r>
          </w:p>
        </w:tc>
      </w:tr>
      <w:tr w:rsidR="007C7756" w:rsidRPr="00197E92" w14:paraId="001116F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98F161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4E9A31"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Kenya Food Rights Alliance (</w:t>
            </w:r>
            <w:r w:rsidRPr="00303931">
              <w:rPr>
                <w:rFonts w:eastAsia="Times New Roman"/>
                <w:color w:val="000000" w:themeColor="text1"/>
                <w:sz w:val="22"/>
                <w:szCs w:val="22"/>
                <w:shd w:val="clear" w:color="auto" w:fill="FFFFFF"/>
              </w:rPr>
              <w:t>KeFRA</w:t>
            </w:r>
            <w:r>
              <w:rPr>
                <w:rFonts w:eastAsia="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5F7E019F" w14:textId="77777777" w:rsidR="007C7756" w:rsidRPr="00197E92" w:rsidRDefault="007C7756" w:rsidP="007C7756">
            <w:pPr>
              <w:rPr>
                <w:color w:val="000000" w:themeColor="text1"/>
                <w:sz w:val="22"/>
                <w:szCs w:val="22"/>
              </w:rPr>
            </w:pPr>
            <w:r>
              <w:rPr>
                <w:color w:val="000000" w:themeColor="text1"/>
                <w:sz w:val="22"/>
                <w:szCs w:val="22"/>
              </w:rPr>
              <w:t>Kenya</w:t>
            </w:r>
          </w:p>
        </w:tc>
      </w:tr>
      <w:tr w:rsidR="007C7756" w:rsidRPr="00197E92" w14:paraId="6177E4D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AAAD24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651D1BF"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Kenya Network of Grassroots Organisations (</w:t>
            </w:r>
            <w:r w:rsidRPr="00303931">
              <w:rPr>
                <w:rFonts w:eastAsia="Times New Roman"/>
                <w:color w:val="000000" w:themeColor="text1"/>
                <w:sz w:val="22"/>
                <w:szCs w:val="22"/>
                <w:shd w:val="clear" w:color="auto" w:fill="FFFFFF"/>
              </w:rPr>
              <w:t>K.E.N.G.O)</w:t>
            </w:r>
          </w:p>
        </w:tc>
        <w:tc>
          <w:tcPr>
            <w:tcW w:w="1890" w:type="dxa"/>
            <w:tcBorders>
              <w:top w:val="single" w:sz="4" w:space="0" w:color="auto"/>
              <w:left w:val="single" w:sz="4" w:space="0" w:color="auto"/>
              <w:bottom w:val="single" w:sz="4" w:space="0" w:color="auto"/>
              <w:right w:val="single" w:sz="4" w:space="0" w:color="auto"/>
            </w:tcBorders>
            <w:noWrap/>
            <w:hideMark/>
          </w:tcPr>
          <w:p w14:paraId="3BE87FB4" w14:textId="77777777" w:rsidR="007C7756" w:rsidRPr="00197E92" w:rsidRDefault="007C7756" w:rsidP="007C7756">
            <w:pPr>
              <w:rPr>
                <w:color w:val="000000" w:themeColor="text1"/>
                <w:sz w:val="22"/>
                <w:szCs w:val="22"/>
              </w:rPr>
            </w:pPr>
            <w:r>
              <w:rPr>
                <w:color w:val="000000" w:themeColor="text1"/>
                <w:sz w:val="22"/>
                <w:szCs w:val="22"/>
              </w:rPr>
              <w:t>Kenya</w:t>
            </w:r>
          </w:p>
        </w:tc>
      </w:tr>
      <w:tr w:rsidR="007C7756" w:rsidRPr="00197E92" w14:paraId="6272E44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F93251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B037990" w14:textId="77777777" w:rsidR="007C7756" w:rsidRPr="00197E92" w:rsidRDefault="007C7756" w:rsidP="007C7756">
            <w:pPr>
              <w:rPr>
                <w:rFonts w:eastAsia="Times New Roman"/>
                <w:color w:val="000000" w:themeColor="text1"/>
                <w:sz w:val="22"/>
                <w:szCs w:val="22"/>
                <w:shd w:val="clear" w:color="auto" w:fill="FFFFFF"/>
              </w:rPr>
            </w:pPr>
            <w:r w:rsidRPr="00117101">
              <w:rPr>
                <w:rFonts w:eastAsia="Times New Roman"/>
                <w:color w:val="000000" w:themeColor="text1"/>
                <w:sz w:val="22"/>
                <w:szCs w:val="22"/>
                <w:shd w:val="clear" w:color="auto" w:fill="FFFFFF"/>
              </w:rPr>
              <w:t>Kenya Small Scale Farmer's Forum</w:t>
            </w:r>
          </w:p>
        </w:tc>
        <w:tc>
          <w:tcPr>
            <w:tcW w:w="1890" w:type="dxa"/>
            <w:tcBorders>
              <w:top w:val="single" w:sz="4" w:space="0" w:color="auto"/>
              <w:left w:val="single" w:sz="4" w:space="0" w:color="auto"/>
              <w:bottom w:val="single" w:sz="4" w:space="0" w:color="auto"/>
              <w:right w:val="single" w:sz="4" w:space="0" w:color="auto"/>
            </w:tcBorders>
            <w:noWrap/>
            <w:hideMark/>
          </w:tcPr>
          <w:p w14:paraId="2F5B73B6" w14:textId="77777777" w:rsidR="007C7756" w:rsidRPr="00197E92" w:rsidRDefault="007C7756" w:rsidP="007C7756">
            <w:pPr>
              <w:rPr>
                <w:color w:val="000000" w:themeColor="text1"/>
                <w:sz w:val="22"/>
                <w:szCs w:val="22"/>
              </w:rPr>
            </w:pPr>
            <w:r>
              <w:rPr>
                <w:color w:val="000000" w:themeColor="text1"/>
                <w:sz w:val="22"/>
                <w:szCs w:val="22"/>
              </w:rPr>
              <w:t>Kenya</w:t>
            </w:r>
          </w:p>
        </w:tc>
      </w:tr>
      <w:tr w:rsidR="007C7756" w:rsidRPr="00197E92" w14:paraId="1D94064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CAB9B5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E72E02D" w14:textId="77777777" w:rsidR="007C7756" w:rsidRPr="00197E92" w:rsidRDefault="007C7756" w:rsidP="007C7756">
            <w:pPr>
              <w:rPr>
                <w:rFonts w:eastAsia="Times New Roman"/>
                <w:color w:val="000000" w:themeColor="text1"/>
                <w:sz w:val="22"/>
                <w:szCs w:val="22"/>
                <w:shd w:val="clear" w:color="auto" w:fill="FFFFFF"/>
              </w:rPr>
            </w:pPr>
            <w:r w:rsidRPr="00FF54C8">
              <w:rPr>
                <w:rFonts w:eastAsia="Times New Roman"/>
                <w:color w:val="000000" w:themeColor="text1"/>
                <w:sz w:val="22"/>
                <w:szCs w:val="22"/>
                <w:shd w:val="clear" w:color="auto" w:fill="FFFFFF"/>
              </w:rPr>
              <w:t>Lebanon Support</w:t>
            </w:r>
          </w:p>
        </w:tc>
        <w:tc>
          <w:tcPr>
            <w:tcW w:w="1890" w:type="dxa"/>
            <w:tcBorders>
              <w:top w:val="single" w:sz="4" w:space="0" w:color="auto"/>
              <w:left w:val="single" w:sz="4" w:space="0" w:color="auto"/>
              <w:bottom w:val="single" w:sz="4" w:space="0" w:color="auto"/>
              <w:right w:val="single" w:sz="4" w:space="0" w:color="auto"/>
            </w:tcBorders>
            <w:noWrap/>
            <w:hideMark/>
          </w:tcPr>
          <w:p w14:paraId="680EDF29" w14:textId="77777777" w:rsidR="007C7756" w:rsidRPr="00197E92" w:rsidRDefault="007C7756" w:rsidP="007C7756">
            <w:pPr>
              <w:rPr>
                <w:color w:val="000000" w:themeColor="text1"/>
                <w:sz w:val="22"/>
                <w:szCs w:val="22"/>
              </w:rPr>
            </w:pPr>
            <w:r>
              <w:rPr>
                <w:color w:val="000000" w:themeColor="text1"/>
                <w:sz w:val="22"/>
                <w:szCs w:val="22"/>
              </w:rPr>
              <w:t>Lebanon</w:t>
            </w:r>
          </w:p>
        </w:tc>
      </w:tr>
      <w:tr w:rsidR="007C7756" w:rsidRPr="00197E92" w14:paraId="1CAFAEB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2C2B31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125CF0D1" w14:textId="77777777" w:rsidR="007C7756" w:rsidRPr="00CA0FC5" w:rsidRDefault="007C7756" w:rsidP="007C7756">
            <w:pPr>
              <w:rPr>
                <w:rFonts w:eastAsia="Times New Roman"/>
                <w:color w:val="000000"/>
                <w:sz w:val="22"/>
                <w:szCs w:val="22"/>
                <w:shd w:val="clear" w:color="auto" w:fill="FFFFFF"/>
              </w:rPr>
            </w:pPr>
            <w:r w:rsidRPr="00CA0FC5">
              <w:rPr>
                <w:rFonts w:eastAsia="Times New Roman"/>
                <w:color w:val="000000"/>
                <w:sz w:val="22"/>
                <w:szCs w:val="22"/>
                <w:shd w:val="clear" w:color="auto" w:fill="FFFFFF"/>
                <w:lang w:val="en-US"/>
              </w:rPr>
              <w:t xml:space="preserve">Lebanese Trade Union Training </w:t>
            </w:r>
            <w:r w:rsidRPr="00CA0FC5">
              <w:rPr>
                <w:rFonts w:eastAsia="Times New Roman"/>
                <w:color w:val="000000"/>
                <w:sz w:val="22"/>
                <w:szCs w:val="22"/>
                <w:shd w:val="clear" w:color="auto" w:fill="FFFFFF"/>
              </w:rPr>
              <w:t>Center</w:t>
            </w:r>
            <w:r w:rsidRPr="00CA0FC5">
              <w:rPr>
                <w:rFonts w:eastAsia="Times New Roman"/>
                <w:color w:val="000000"/>
                <w:sz w:val="22"/>
                <w:szCs w:val="22"/>
                <w:shd w:val="clear" w:color="auto" w:fill="FFFFFF"/>
                <w:lang w:val="en-US"/>
              </w:rPr>
              <w:t xml:space="preserve"> </w:t>
            </w:r>
          </w:p>
        </w:tc>
        <w:tc>
          <w:tcPr>
            <w:tcW w:w="1890" w:type="dxa"/>
            <w:tcBorders>
              <w:top w:val="single" w:sz="4" w:space="0" w:color="auto"/>
              <w:left w:val="single" w:sz="4" w:space="0" w:color="auto"/>
              <w:bottom w:val="single" w:sz="4" w:space="0" w:color="auto"/>
              <w:right w:val="single" w:sz="4" w:space="0" w:color="auto"/>
            </w:tcBorders>
            <w:noWrap/>
          </w:tcPr>
          <w:p w14:paraId="128F40A5" w14:textId="77777777" w:rsidR="007C7756" w:rsidRPr="00CA0FC5" w:rsidRDefault="007C7756" w:rsidP="007C7756">
            <w:pPr>
              <w:rPr>
                <w:color w:val="000000" w:themeColor="text1"/>
                <w:sz w:val="22"/>
                <w:szCs w:val="22"/>
              </w:rPr>
            </w:pPr>
            <w:r w:rsidRPr="00CA0FC5">
              <w:rPr>
                <w:rFonts w:eastAsia="Times New Roman"/>
                <w:color w:val="000000"/>
                <w:sz w:val="22"/>
                <w:szCs w:val="22"/>
                <w:shd w:val="clear" w:color="auto" w:fill="FFFFFF"/>
                <w:lang w:val="en-US"/>
              </w:rPr>
              <w:t>Lebanon</w:t>
            </w:r>
          </w:p>
        </w:tc>
      </w:tr>
      <w:tr w:rsidR="007C7756" w:rsidRPr="00197E92" w14:paraId="16153D5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ACD915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B4DBD07" w14:textId="77777777" w:rsidR="007C7756" w:rsidRPr="00197E92" w:rsidRDefault="007C7756" w:rsidP="007C7756">
            <w:pPr>
              <w:rPr>
                <w:rFonts w:eastAsia="Times New Roman"/>
                <w:color w:val="000000" w:themeColor="text1"/>
                <w:sz w:val="22"/>
                <w:szCs w:val="22"/>
                <w:shd w:val="clear" w:color="auto" w:fill="FFFFFF"/>
              </w:rPr>
            </w:pPr>
            <w:r w:rsidRPr="005163CF">
              <w:rPr>
                <w:rFonts w:eastAsia="Times New Roman"/>
                <w:color w:val="000000" w:themeColor="text1"/>
                <w:sz w:val="22"/>
                <w:szCs w:val="22"/>
                <w:shd w:val="clear" w:color="auto" w:fill="FFFFFF"/>
              </w:rPr>
              <w:t>National Federation of Workers and Employees trade unions</w:t>
            </w:r>
            <w:r>
              <w:rPr>
                <w:rFonts w:eastAsia="Times New Roman"/>
                <w:color w:val="000000" w:themeColor="text1"/>
                <w:sz w:val="22"/>
                <w:szCs w:val="22"/>
                <w:shd w:val="clear" w:color="auto" w:fill="FFFFFF"/>
              </w:rPr>
              <w:t xml:space="preserve"> (FENASOL)</w:t>
            </w:r>
          </w:p>
        </w:tc>
        <w:tc>
          <w:tcPr>
            <w:tcW w:w="1890" w:type="dxa"/>
            <w:tcBorders>
              <w:top w:val="single" w:sz="4" w:space="0" w:color="auto"/>
              <w:left w:val="single" w:sz="4" w:space="0" w:color="auto"/>
              <w:bottom w:val="single" w:sz="4" w:space="0" w:color="auto"/>
              <w:right w:val="single" w:sz="4" w:space="0" w:color="auto"/>
            </w:tcBorders>
            <w:noWrap/>
            <w:hideMark/>
          </w:tcPr>
          <w:p w14:paraId="50598A23" w14:textId="77777777" w:rsidR="007C7756" w:rsidRPr="00197E92" w:rsidRDefault="007C7756" w:rsidP="007C7756">
            <w:pPr>
              <w:rPr>
                <w:color w:val="000000" w:themeColor="text1"/>
                <w:sz w:val="22"/>
                <w:szCs w:val="22"/>
              </w:rPr>
            </w:pPr>
            <w:r>
              <w:rPr>
                <w:color w:val="000000" w:themeColor="text1"/>
                <w:sz w:val="22"/>
                <w:szCs w:val="22"/>
              </w:rPr>
              <w:t>Lebanon</w:t>
            </w:r>
          </w:p>
        </w:tc>
      </w:tr>
      <w:tr w:rsidR="007C7756" w:rsidRPr="00197E92" w14:paraId="10375F4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7DE867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ED9AA52" w14:textId="77777777" w:rsidR="007C7756" w:rsidRPr="00197E92" w:rsidRDefault="007C7756" w:rsidP="007C7756">
            <w:pPr>
              <w:rPr>
                <w:rFonts w:eastAsia="Times New Roman"/>
                <w:color w:val="000000" w:themeColor="text1"/>
                <w:sz w:val="22"/>
                <w:szCs w:val="22"/>
                <w:shd w:val="clear" w:color="auto" w:fill="FFFFFF"/>
              </w:rPr>
            </w:pPr>
            <w:r w:rsidRPr="009E026F">
              <w:rPr>
                <w:rFonts w:eastAsia="Times New Roman"/>
                <w:color w:val="000000" w:themeColor="text1"/>
                <w:sz w:val="22"/>
                <w:szCs w:val="22"/>
                <w:shd w:val="clear" w:color="auto" w:fill="FFFFFF"/>
              </w:rPr>
              <w:t>NGOs platform of Saida</w:t>
            </w:r>
          </w:p>
        </w:tc>
        <w:tc>
          <w:tcPr>
            <w:tcW w:w="1890" w:type="dxa"/>
            <w:tcBorders>
              <w:top w:val="single" w:sz="4" w:space="0" w:color="auto"/>
              <w:left w:val="single" w:sz="4" w:space="0" w:color="auto"/>
              <w:bottom w:val="single" w:sz="4" w:space="0" w:color="auto"/>
              <w:right w:val="single" w:sz="4" w:space="0" w:color="auto"/>
            </w:tcBorders>
            <w:noWrap/>
            <w:hideMark/>
          </w:tcPr>
          <w:p w14:paraId="3F67E7E0" w14:textId="77777777" w:rsidR="007C7756" w:rsidRPr="00197E92" w:rsidRDefault="007C7756" w:rsidP="007C7756">
            <w:pPr>
              <w:rPr>
                <w:color w:val="000000" w:themeColor="text1"/>
                <w:sz w:val="22"/>
                <w:szCs w:val="22"/>
              </w:rPr>
            </w:pPr>
            <w:r>
              <w:rPr>
                <w:color w:val="000000" w:themeColor="text1"/>
                <w:sz w:val="22"/>
                <w:szCs w:val="22"/>
              </w:rPr>
              <w:t>Lebanon</w:t>
            </w:r>
          </w:p>
        </w:tc>
      </w:tr>
      <w:tr w:rsidR="007C7756" w:rsidRPr="00197E92" w14:paraId="4D979E5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74F1E0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13EE5D3" w14:textId="77777777" w:rsidR="007C7756" w:rsidRPr="00197E92" w:rsidRDefault="007C7756" w:rsidP="007C7756">
            <w:pPr>
              <w:rPr>
                <w:rFonts w:eastAsia="Times New Roman"/>
                <w:color w:val="000000" w:themeColor="text1"/>
                <w:sz w:val="22"/>
                <w:szCs w:val="22"/>
                <w:shd w:val="clear" w:color="auto" w:fill="FFFFFF"/>
              </w:rPr>
            </w:pPr>
            <w:r w:rsidRPr="004C5C6D">
              <w:rPr>
                <w:rFonts w:eastAsia="Times New Roman"/>
                <w:color w:val="000000" w:themeColor="text1"/>
                <w:sz w:val="22"/>
                <w:szCs w:val="22"/>
                <w:shd w:val="clear" w:color="auto" w:fill="FFFFFF"/>
              </w:rPr>
              <w:t>Consumers Protection Association (CPA)</w:t>
            </w:r>
          </w:p>
        </w:tc>
        <w:tc>
          <w:tcPr>
            <w:tcW w:w="1890" w:type="dxa"/>
            <w:tcBorders>
              <w:top w:val="single" w:sz="4" w:space="0" w:color="auto"/>
              <w:left w:val="single" w:sz="4" w:space="0" w:color="auto"/>
              <w:bottom w:val="single" w:sz="4" w:space="0" w:color="auto"/>
              <w:right w:val="single" w:sz="4" w:space="0" w:color="auto"/>
            </w:tcBorders>
            <w:noWrap/>
            <w:hideMark/>
          </w:tcPr>
          <w:p w14:paraId="1503CB36" w14:textId="77777777" w:rsidR="007C7756" w:rsidRPr="00197E92" w:rsidRDefault="007C7756" w:rsidP="007C7756">
            <w:pPr>
              <w:rPr>
                <w:color w:val="000000" w:themeColor="text1"/>
                <w:sz w:val="22"/>
                <w:szCs w:val="22"/>
              </w:rPr>
            </w:pPr>
            <w:r>
              <w:rPr>
                <w:color w:val="000000" w:themeColor="text1"/>
                <w:sz w:val="22"/>
                <w:szCs w:val="22"/>
              </w:rPr>
              <w:t>Lesotho</w:t>
            </w:r>
          </w:p>
        </w:tc>
      </w:tr>
      <w:tr w:rsidR="007C7756" w:rsidRPr="00197E92" w14:paraId="7E3EDA1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CA1A97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0EF6032" w14:textId="77777777" w:rsidR="007C7756" w:rsidRPr="00197E92" w:rsidRDefault="007C7756" w:rsidP="007C7756">
            <w:pPr>
              <w:rPr>
                <w:rFonts w:eastAsia="Times New Roman"/>
                <w:color w:val="000000" w:themeColor="text1"/>
                <w:sz w:val="22"/>
                <w:szCs w:val="22"/>
                <w:shd w:val="clear" w:color="auto" w:fill="FFFFFF"/>
              </w:rPr>
            </w:pPr>
            <w:r w:rsidRPr="00D94EE0">
              <w:rPr>
                <w:rFonts w:eastAsia="Times New Roman"/>
                <w:color w:val="000000" w:themeColor="text1"/>
                <w:sz w:val="22"/>
                <w:szCs w:val="22"/>
                <w:shd w:val="clear" w:color="auto" w:fill="FFFFFF"/>
              </w:rPr>
              <w:t>Development for Peace Education (DPE)</w:t>
            </w:r>
          </w:p>
        </w:tc>
        <w:tc>
          <w:tcPr>
            <w:tcW w:w="1890" w:type="dxa"/>
            <w:tcBorders>
              <w:top w:val="single" w:sz="4" w:space="0" w:color="auto"/>
              <w:left w:val="single" w:sz="4" w:space="0" w:color="auto"/>
              <w:bottom w:val="single" w:sz="4" w:space="0" w:color="auto"/>
              <w:right w:val="single" w:sz="4" w:space="0" w:color="auto"/>
            </w:tcBorders>
            <w:noWrap/>
            <w:hideMark/>
          </w:tcPr>
          <w:p w14:paraId="2A4A44D1" w14:textId="77777777" w:rsidR="007C7756" w:rsidRPr="00197E92" w:rsidRDefault="007C7756" w:rsidP="007C7756">
            <w:pPr>
              <w:rPr>
                <w:color w:val="000000" w:themeColor="text1"/>
                <w:sz w:val="22"/>
                <w:szCs w:val="22"/>
              </w:rPr>
            </w:pPr>
            <w:r>
              <w:rPr>
                <w:color w:val="000000" w:themeColor="text1"/>
                <w:sz w:val="22"/>
                <w:szCs w:val="22"/>
              </w:rPr>
              <w:t>Lesotho</w:t>
            </w:r>
          </w:p>
        </w:tc>
      </w:tr>
      <w:tr w:rsidR="007C7756" w:rsidRPr="00197E92" w14:paraId="1CFDBD7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C40BDB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ABA8239" w14:textId="77777777" w:rsidR="007C7756" w:rsidRPr="00197E92" w:rsidRDefault="007C7756" w:rsidP="007C7756">
            <w:pPr>
              <w:rPr>
                <w:rFonts w:eastAsia="Times New Roman"/>
                <w:color w:val="000000" w:themeColor="text1"/>
                <w:sz w:val="22"/>
                <w:szCs w:val="22"/>
                <w:shd w:val="clear" w:color="auto" w:fill="FFFFFF"/>
              </w:rPr>
            </w:pPr>
            <w:r w:rsidRPr="00366C49">
              <w:rPr>
                <w:rFonts w:eastAsia="Times New Roman"/>
                <w:color w:val="000000" w:themeColor="text1"/>
                <w:sz w:val="22"/>
                <w:szCs w:val="22"/>
                <w:shd w:val="clear" w:color="auto" w:fill="FFFFFF"/>
              </w:rPr>
              <w:t>Policy Analysis and Research Institute of Lesotho (PARIL)</w:t>
            </w:r>
          </w:p>
        </w:tc>
        <w:tc>
          <w:tcPr>
            <w:tcW w:w="1890" w:type="dxa"/>
            <w:tcBorders>
              <w:top w:val="single" w:sz="4" w:space="0" w:color="auto"/>
              <w:left w:val="single" w:sz="4" w:space="0" w:color="auto"/>
              <w:bottom w:val="single" w:sz="4" w:space="0" w:color="auto"/>
              <w:right w:val="single" w:sz="4" w:space="0" w:color="auto"/>
            </w:tcBorders>
            <w:noWrap/>
            <w:hideMark/>
          </w:tcPr>
          <w:p w14:paraId="1022AAC3" w14:textId="77777777" w:rsidR="007C7756" w:rsidRPr="00197E92" w:rsidRDefault="007C7756" w:rsidP="007C7756">
            <w:pPr>
              <w:rPr>
                <w:color w:val="000000" w:themeColor="text1"/>
                <w:sz w:val="22"/>
                <w:szCs w:val="22"/>
              </w:rPr>
            </w:pPr>
            <w:r>
              <w:rPr>
                <w:color w:val="000000" w:themeColor="text1"/>
                <w:sz w:val="22"/>
                <w:szCs w:val="22"/>
              </w:rPr>
              <w:t>Lesotho</w:t>
            </w:r>
          </w:p>
        </w:tc>
      </w:tr>
      <w:tr w:rsidR="007C7756" w:rsidRPr="00197E92" w14:paraId="221C265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D59D0F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B2C564" w14:textId="77777777" w:rsidR="007C7756" w:rsidRPr="00197E92" w:rsidRDefault="007C7756" w:rsidP="007C7756">
            <w:pPr>
              <w:rPr>
                <w:rFonts w:eastAsia="Times New Roman"/>
                <w:color w:val="000000" w:themeColor="text1"/>
                <w:sz w:val="22"/>
                <w:szCs w:val="22"/>
                <w:shd w:val="clear" w:color="auto" w:fill="FFFFFF"/>
              </w:rPr>
            </w:pPr>
            <w:r w:rsidRPr="0074387D">
              <w:rPr>
                <w:rFonts w:eastAsia="Times New Roman"/>
                <w:color w:val="000000" w:themeColor="text1"/>
                <w:sz w:val="22"/>
                <w:szCs w:val="22"/>
                <w:shd w:val="clear" w:color="auto" w:fill="FFFFFF"/>
              </w:rPr>
              <w:t>Women and Youth Empowerment Forum</w:t>
            </w:r>
            <w:r>
              <w:rPr>
                <w:rFonts w:eastAsia="Times New Roman"/>
                <w:color w:val="000000" w:themeColor="text1"/>
                <w:sz w:val="22"/>
                <w:szCs w:val="22"/>
                <w:shd w:val="clear" w:color="auto" w:fill="FFFFFF"/>
              </w:rPr>
              <w:t xml:space="preserve"> (WYEF)</w:t>
            </w:r>
          </w:p>
        </w:tc>
        <w:tc>
          <w:tcPr>
            <w:tcW w:w="1890" w:type="dxa"/>
            <w:tcBorders>
              <w:top w:val="single" w:sz="4" w:space="0" w:color="auto"/>
              <w:left w:val="single" w:sz="4" w:space="0" w:color="auto"/>
              <w:bottom w:val="single" w:sz="4" w:space="0" w:color="auto"/>
              <w:right w:val="single" w:sz="4" w:space="0" w:color="auto"/>
            </w:tcBorders>
            <w:noWrap/>
            <w:hideMark/>
          </w:tcPr>
          <w:p w14:paraId="2A4B3425" w14:textId="77777777" w:rsidR="007C7756" w:rsidRPr="00197E92" w:rsidRDefault="007C7756" w:rsidP="007C7756">
            <w:pPr>
              <w:rPr>
                <w:color w:val="000000" w:themeColor="text1"/>
                <w:sz w:val="22"/>
                <w:szCs w:val="22"/>
              </w:rPr>
            </w:pPr>
            <w:r>
              <w:rPr>
                <w:color w:val="000000" w:themeColor="text1"/>
                <w:sz w:val="22"/>
                <w:szCs w:val="22"/>
              </w:rPr>
              <w:t>Libya</w:t>
            </w:r>
          </w:p>
        </w:tc>
      </w:tr>
      <w:tr w:rsidR="007C7756" w:rsidRPr="00197E92" w14:paraId="5720108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CF89D1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8AF7D5B" w14:textId="77777777" w:rsidR="007C7756" w:rsidRPr="00303931" w:rsidRDefault="007C7756" w:rsidP="007C7756">
            <w:pPr>
              <w:rPr>
                <w:rFonts w:eastAsia="Times New Roman"/>
                <w:color w:val="000000" w:themeColor="text1"/>
                <w:sz w:val="22"/>
                <w:szCs w:val="22"/>
                <w:shd w:val="clear" w:color="auto" w:fill="FFFFFF"/>
              </w:rPr>
            </w:pPr>
            <w:r w:rsidRPr="000F1837">
              <w:rPr>
                <w:rFonts w:eastAsia="Times New Roman"/>
                <w:color w:val="000000" w:themeColor="text1"/>
                <w:sz w:val="22"/>
                <w:szCs w:val="22"/>
                <w:shd w:val="clear" w:color="auto" w:fill="FFFFFF"/>
              </w:rPr>
              <w:t>Plate-Forme Nationale des Organisations de la Société Civile de Madagascar (PFNOSCM)</w:t>
            </w:r>
          </w:p>
        </w:tc>
        <w:tc>
          <w:tcPr>
            <w:tcW w:w="1890" w:type="dxa"/>
            <w:tcBorders>
              <w:top w:val="single" w:sz="4" w:space="0" w:color="auto"/>
              <w:left w:val="single" w:sz="4" w:space="0" w:color="auto"/>
              <w:bottom w:val="single" w:sz="4" w:space="0" w:color="auto"/>
              <w:right w:val="single" w:sz="4" w:space="0" w:color="auto"/>
            </w:tcBorders>
            <w:noWrap/>
            <w:hideMark/>
          </w:tcPr>
          <w:p w14:paraId="5F68EB84"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adagascar</w:t>
            </w:r>
          </w:p>
        </w:tc>
      </w:tr>
      <w:tr w:rsidR="007C7756" w:rsidRPr="00197E92" w14:paraId="18974CE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426E24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2C2E84C" w14:textId="77777777" w:rsidR="007C7756" w:rsidRPr="00303931" w:rsidRDefault="007C7756" w:rsidP="007C7756">
            <w:pPr>
              <w:rPr>
                <w:rFonts w:eastAsia="Times New Roman"/>
                <w:color w:val="000000" w:themeColor="text1"/>
                <w:sz w:val="22"/>
                <w:szCs w:val="22"/>
                <w:shd w:val="clear" w:color="auto" w:fill="FFFFFF"/>
              </w:rPr>
            </w:pPr>
            <w:r w:rsidRPr="00303931">
              <w:rPr>
                <w:rFonts w:eastAsia="Times New Roman"/>
                <w:color w:val="000000" w:themeColor="text1"/>
                <w:sz w:val="22"/>
                <w:szCs w:val="22"/>
                <w:shd w:val="clear" w:color="auto" w:fill="FFFFFF"/>
              </w:rPr>
              <w:t>Malawi Economic Justice Network (MEJN)</w:t>
            </w:r>
          </w:p>
        </w:tc>
        <w:tc>
          <w:tcPr>
            <w:tcW w:w="1890" w:type="dxa"/>
            <w:tcBorders>
              <w:top w:val="single" w:sz="4" w:space="0" w:color="auto"/>
              <w:left w:val="single" w:sz="4" w:space="0" w:color="auto"/>
              <w:bottom w:val="single" w:sz="4" w:space="0" w:color="auto"/>
              <w:right w:val="single" w:sz="4" w:space="0" w:color="auto"/>
            </w:tcBorders>
            <w:noWrap/>
            <w:hideMark/>
          </w:tcPr>
          <w:p w14:paraId="6A56A225"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alawi</w:t>
            </w:r>
          </w:p>
        </w:tc>
      </w:tr>
      <w:tr w:rsidR="007C7756" w:rsidRPr="00197E92" w14:paraId="11A0ED8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F6EA74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314AC81" w14:textId="77777777" w:rsidR="007C7756" w:rsidRPr="00197E92" w:rsidRDefault="007C7756" w:rsidP="007C7756">
            <w:pPr>
              <w:rPr>
                <w:rFonts w:eastAsia="Times New Roman"/>
                <w:color w:val="000000" w:themeColor="text1"/>
                <w:sz w:val="22"/>
                <w:szCs w:val="22"/>
                <w:shd w:val="clear" w:color="auto" w:fill="FFFFFF"/>
              </w:rPr>
            </w:pPr>
            <w:r w:rsidRPr="00B544B5">
              <w:rPr>
                <w:rFonts w:eastAsia="Times New Roman"/>
                <w:color w:val="000000" w:themeColor="text1"/>
                <w:sz w:val="22"/>
                <w:szCs w:val="22"/>
                <w:shd w:val="clear" w:color="auto" w:fill="FFFFFF"/>
              </w:rPr>
              <w:t>Consumers Association of Penang</w:t>
            </w:r>
          </w:p>
        </w:tc>
        <w:tc>
          <w:tcPr>
            <w:tcW w:w="1890" w:type="dxa"/>
            <w:tcBorders>
              <w:top w:val="single" w:sz="4" w:space="0" w:color="auto"/>
              <w:left w:val="single" w:sz="4" w:space="0" w:color="auto"/>
              <w:bottom w:val="single" w:sz="4" w:space="0" w:color="auto"/>
              <w:right w:val="single" w:sz="4" w:space="0" w:color="auto"/>
            </w:tcBorders>
            <w:noWrap/>
            <w:hideMark/>
          </w:tcPr>
          <w:p w14:paraId="5B2ABCFC" w14:textId="77777777" w:rsidR="007C7756" w:rsidRPr="00197E92" w:rsidRDefault="007C7756" w:rsidP="007C7756">
            <w:pPr>
              <w:rPr>
                <w:color w:val="000000" w:themeColor="text1"/>
                <w:sz w:val="22"/>
                <w:szCs w:val="22"/>
              </w:rPr>
            </w:pPr>
            <w:r>
              <w:rPr>
                <w:color w:val="000000" w:themeColor="text1"/>
                <w:sz w:val="22"/>
                <w:szCs w:val="22"/>
              </w:rPr>
              <w:t>Malaysia</w:t>
            </w:r>
          </w:p>
        </w:tc>
      </w:tr>
      <w:tr w:rsidR="007C7756" w:rsidRPr="00197E92" w14:paraId="5507F2D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5C4658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A77A297" w14:textId="77777777" w:rsidR="007C7756" w:rsidRPr="00197E92" w:rsidRDefault="007C7756" w:rsidP="007C7756">
            <w:pPr>
              <w:rPr>
                <w:rFonts w:eastAsia="Times New Roman"/>
                <w:color w:val="000000" w:themeColor="text1"/>
                <w:sz w:val="22"/>
                <w:szCs w:val="22"/>
                <w:shd w:val="clear" w:color="auto" w:fill="FFFFFF"/>
              </w:rPr>
            </w:pPr>
            <w:r w:rsidRPr="00F8039A">
              <w:rPr>
                <w:rFonts w:eastAsia="Times New Roman"/>
                <w:color w:val="000000" w:themeColor="text1"/>
                <w:sz w:val="22"/>
                <w:szCs w:val="22"/>
                <w:shd w:val="clear" w:color="auto" w:fill="FFFFFF"/>
              </w:rPr>
              <w:t>Friends of the Earth Malaysia/SAM</w:t>
            </w:r>
          </w:p>
        </w:tc>
        <w:tc>
          <w:tcPr>
            <w:tcW w:w="1890" w:type="dxa"/>
            <w:tcBorders>
              <w:top w:val="single" w:sz="4" w:space="0" w:color="auto"/>
              <w:left w:val="single" w:sz="4" w:space="0" w:color="auto"/>
              <w:bottom w:val="single" w:sz="4" w:space="0" w:color="auto"/>
              <w:right w:val="single" w:sz="4" w:space="0" w:color="auto"/>
            </w:tcBorders>
            <w:noWrap/>
            <w:hideMark/>
          </w:tcPr>
          <w:p w14:paraId="1AA55DB0" w14:textId="77777777" w:rsidR="007C7756" w:rsidRPr="00197E92" w:rsidRDefault="007C7756" w:rsidP="007C7756">
            <w:pPr>
              <w:rPr>
                <w:color w:val="000000" w:themeColor="text1"/>
                <w:sz w:val="22"/>
                <w:szCs w:val="22"/>
              </w:rPr>
            </w:pPr>
            <w:r>
              <w:rPr>
                <w:color w:val="000000" w:themeColor="text1"/>
                <w:sz w:val="22"/>
                <w:szCs w:val="22"/>
              </w:rPr>
              <w:t>Malaysia</w:t>
            </w:r>
          </w:p>
        </w:tc>
      </w:tr>
      <w:tr w:rsidR="007C7756" w:rsidRPr="00197E92" w14:paraId="2589729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CFB198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80E8B69" w14:textId="77777777" w:rsidR="007C7756" w:rsidRPr="00303931" w:rsidRDefault="007C7756" w:rsidP="007C7756">
            <w:pPr>
              <w:rPr>
                <w:rFonts w:eastAsia="Times New Roman"/>
                <w:color w:val="000000" w:themeColor="text1"/>
                <w:sz w:val="22"/>
                <w:szCs w:val="22"/>
                <w:shd w:val="clear" w:color="auto" w:fill="FFFFFF"/>
              </w:rPr>
            </w:pPr>
            <w:r>
              <w:rPr>
                <w:rFonts w:eastAsia="Times New Roman"/>
                <w:color w:val="000000"/>
                <w:sz w:val="22"/>
                <w:szCs w:val="22"/>
              </w:rPr>
              <w:t>Fédération des Syndicats du Secteur Public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107064D" w14:textId="77777777" w:rsidR="007C7756" w:rsidRPr="00197E92" w:rsidRDefault="007C7756" w:rsidP="007C7756">
            <w:pPr>
              <w:rPr>
                <w:color w:val="000000" w:themeColor="text1"/>
                <w:sz w:val="22"/>
                <w:szCs w:val="22"/>
              </w:rPr>
            </w:pPr>
            <w:r>
              <w:rPr>
                <w:rFonts w:eastAsia="Times New Roman"/>
                <w:color w:val="000000"/>
                <w:sz w:val="22"/>
                <w:szCs w:val="22"/>
              </w:rPr>
              <w:t>Mali</w:t>
            </w:r>
          </w:p>
        </w:tc>
      </w:tr>
      <w:tr w:rsidR="007C7756" w:rsidRPr="00197E92" w14:paraId="755038A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4FD002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8FC1CC8" w14:textId="77777777" w:rsidR="007C7756" w:rsidRPr="00303931"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Reseau National d'Appui a la Prommotion d</w:t>
            </w:r>
            <w:r w:rsidRPr="00D13938">
              <w:rPr>
                <w:rFonts w:eastAsia="Times New Roman"/>
                <w:color w:val="000000" w:themeColor="text1"/>
                <w:sz w:val="22"/>
                <w:szCs w:val="22"/>
                <w:shd w:val="clear" w:color="auto" w:fill="FFFFFF"/>
              </w:rPr>
              <w:t>e L'economie Soc</w:t>
            </w:r>
            <w:r>
              <w:rPr>
                <w:rFonts w:eastAsia="Times New Roman"/>
                <w:color w:val="000000" w:themeColor="text1"/>
                <w:sz w:val="22"/>
                <w:szCs w:val="22"/>
                <w:shd w:val="clear" w:color="auto" w:fill="FFFFFF"/>
              </w:rPr>
              <w:t>iale et Solidaire d</w:t>
            </w:r>
            <w:r w:rsidRPr="00D13938">
              <w:rPr>
                <w:rFonts w:eastAsia="Times New Roman"/>
                <w:color w:val="000000" w:themeColor="text1"/>
                <w:sz w:val="22"/>
                <w:szCs w:val="22"/>
                <w:shd w:val="clear" w:color="auto" w:fill="FFFFFF"/>
              </w:rPr>
              <w:t>u Mali (RENAPESS MALI)</w:t>
            </w:r>
          </w:p>
        </w:tc>
        <w:tc>
          <w:tcPr>
            <w:tcW w:w="1890" w:type="dxa"/>
            <w:tcBorders>
              <w:top w:val="single" w:sz="4" w:space="0" w:color="auto"/>
              <w:left w:val="single" w:sz="4" w:space="0" w:color="auto"/>
              <w:bottom w:val="single" w:sz="4" w:space="0" w:color="auto"/>
              <w:right w:val="single" w:sz="4" w:space="0" w:color="auto"/>
            </w:tcBorders>
            <w:noWrap/>
            <w:hideMark/>
          </w:tcPr>
          <w:p w14:paraId="1AE8F01D"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ali</w:t>
            </w:r>
          </w:p>
        </w:tc>
      </w:tr>
      <w:tr w:rsidR="007C7756" w:rsidRPr="00197E92" w14:paraId="3CDB106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199B69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0FE453A" w14:textId="77777777" w:rsidR="007C7756" w:rsidRPr="00303931" w:rsidRDefault="007C7756" w:rsidP="007C7756">
            <w:pPr>
              <w:rPr>
                <w:rFonts w:eastAsia="Times New Roman"/>
                <w:color w:val="000000" w:themeColor="text1"/>
                <w:sz w:val="22"/>
                <w:szCs w:val="22"/>
                <w:shd w:val="clear" w:color="auto" w:fill="FFFFFF"/>
              </w:rPr>
            </w:pPr>
            <w:r w:rsidRPr="00DD5B4D">
              <w:rPr>
                <w:rFonts w:eastAsia="Times New Roman"/>
                <w:color w:val="000000" w:themeColor="text1"/>
                <w:sz w:val="22"/>
                <w:szCs w:val="22"/>
                <w:shd w:val="clear" w:color="auto" w:fill="FFFFFF"/>
              </w:rPr>
              <w:t>Association Action pour le T</w:t>
            </w:r>
            <w:r>
              <w:rPr>
                <w:rFonts w:eastAsia="Times New Roman"/>
                <w:color w:val="000000" w:themeColor="text1"/>
                <w:sz w:val="22"/>
                <w:szCs w:val="22"/>
                <w:shd w:val="clear" w:color="auto" w:fill="FFFFFF"/>
              </w:rPr>
              <w:t>raitement des malades du Cœur (ACTC)</w:t>
            </w:r>
          </w:p>
        </w:tc>
        <w:tc>
          <w:tcPr>
            <w:tcW w:w="1890" w:type="dxa"/>
            <w:tcBorders>
              <w:top w:val="single" w:sz="4" w:space="0" w:color="auto"/>
              <w:left w:val="single" w:sz="4" w:space="0" w:color="auto"/>
              <w:bottom w:val="single" w:sz="4" w:space="0" w:color="auto"/>
              <w:right w:val="single" w:sz="4" w:space="0" w:color="auto"/>
            </w:tcBorders>
            <w:noWrap/>
            <w:hideMark/>
          </w:tcPr>
          <w:p w14:paraId="55B28667"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auritania</w:t>
            </w:r>
          </w:p>
        </w:tc>
      </w:tr>
      <w:tr w:rsidR="007C7756" w:rsidRPr="00197E92" w14:paraId="58BB25A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B12453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6F564F5" w14:textId="77777777" w:rsidR="007C7756" w:rsidRPr="00EA1C7B" w:rsidRDefault="007C7756" w:rsidP="007C7756">
            <w:pPr>
              <w:rPr>
                <w:rFonts w:eastAsia="Times New Roman"/>
                <w:color w:val="000000" w:themeColor="text1"/>
                <w:sz w:val="22"/>
                <w:szCs w:val="22"/>
                <w:shd w:val="clear" w:color="auto" w:fill="FFFFFF"/>
              </w:rPr>
            </w:pPr>
            <w:r w:rsidRPr="00EA1C7B">
              <w:rPr>
                <w:rFonts w:eastAsia="Times New Roman"/>
                <w:color w:val="000000" w:themeColor="text1"/>
                <w:sz w:val="22"/>
                <w:szCs w:val="22"/>
                <w:shd w:val="clear" w:color="auto" w:fill="FFFFFF"/>
              </w:rPr>
              <w:t>Mauritanian Network for Social Action</w:t>
            </w:r>
            <w:r>
              <w:rPr>
                <w:rFonts w:eastAsia="Times New Roman"/>
                <w:color w:val="000000" w:themeColor="text1"/>
                <w:sz w:val="22"/>
                <w:szCs w:val="22"/>
                <w:shd w:val="clear" w:color="auto" w:fill="FFFFFF"/>
              </w:rPr>
              <w:t xml:space="preserve"> /</w:t>
            </w:r>
          </w:p>
          <w:p w14:paraId="4F2EE405" w14:textId="77777777" w:rsidR="007C7756" w:rsidRPr="00303931" w:rsidRDefault="007C7756" w:rsidP="007C7756">
            <w:pPr>
              <w:rPr>
                <w:rFonts w:eastAsia="Times New Roman"/>
                <w:color w:val="000000" w:themeColor="text1"/>
                <w:sz w:val="22"/>
                <w:szCs w:val="22"/>
                <w:shd w:val="clear" w:color="auto" w:fill="FFFFFF"/>
              </w:rPr>
            </w:pPr>
            <w:r w:rsidRPr="00EA1C7B">
              <w:rPr>
                <w:rFonts w:eastAsia="Times New Roman"/>
                <w:color w:val="000000" w:themeColor="text1"/>
                <w:sz w:val="22"/>
                <w:szCs w:val="22"/>
                <w:shd w:val="clear" w:color="auto" w:fill="FFFFFF"/>
              </w:rPr>
              <w:t>Réseau Mauritanien Pour L’Action Sociale</w:t>
            </w:r>
          </w:p>
        </w:tc>
        <w:tc>
          <w:tcPr>
            <w:tcW w:w="1890" w:type="dxa"/>
            <w:tcBorders>
              <w:top w:val="single" w:sz="4" w:space="0" w:color="auto"/>
              <w:left w:val="single" w:sz="4" w:space="0" w:color="auto"/>
              <w:bottom w:val="single" w:sz="4" w:space="0" w:color="auto"/>
              <w:right w:val="single" w:sz="4" w:space="0" w:color="auto"/>
            </w:tcBorders>
            <w:noWrap/>
            <w:hideMark/>
          </w:tcPr>
          <w:p w14:paraId="54EE6590"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auritania</w:t>
            </w:r>
          </w:p>
        </w:tc>
      </w:tr>
      <w:tr w:rsidR="007C7756" w:rsidRPr="00197E92" w14:paraId="3BAA9FA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EA1019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C6C9FC" w14:textId="77777777" w:rsidR="007C7756" w:rsidRPr="00303931"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Center f</w:t>
            </w:r>
            <w:r w:rsidRPr="00D33BC2">
              <w:rPr>
                <w:rFonts w:eastAsia="Times New Roman"/>
                <w:color w:val="000000" w:themeColor="text1"/>
                <w:sz w:val="22"/>
                <w:szCs w:val="22"/>
                <w:shd w:val="clear" w:color="auto" w:fill="FFFFFF"/>
              </w:rPr>
              <w:t>or Alternative Research and Studies (CARES)</w:t>
            </w:r>
          </w:p>
        </w:tc>
        <w:tc>
          <w:tcPr>
            <w:tcW w:w="1890" w:type="dxa"/>
            <w:tcBorders>
              <w:top w:val="single" w:sz="4" w:space="0" w:color="auto"/>
              <w:left w:val="single" w:sz="4" w:space="0" w:color="auto"/>
              <w:bottom w:val="single" w:sz="4" w:space="0" w:color="auto"/>
              <w:right w:val="single" w:sz="4" w:space="0" w:color="auto"/>
            </w:tcBorders>
            <w:noWrap/>
            <w:hideMark/>
          </w:tcPr>
          <w:p w14:paraId="623F9100"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auritius</w:t>
            </w:r>
          </w:p>
        </w:tc>
      </w:tr>
      <w:tr w:rsidR="007C7756" w:rsidRPr="00197E92" w14:paraId="73235C6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BBB2CF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6B9107D" w14:textId="77777777" w:rsidR="007C7756" w:rsidRDefault="007C7756" w:rsidP="007C7756">
            <w:pPr>
              <w:rPr>
                <w:rFonts w:eastAsia="Times New Roman"/>
                <w:color w:val="000000" w:themeColor="text1"/>
                <w:sz w:val="22"/>
                <w:szCs w:val="22"/>
              </w:rPr>
            </w:pPr>
            <w:r>
              <w:rPr>
                <w:rFonts w:eastAsia="Times New Roman"/>
                <w:color w:val="000000" w:themeColor="text1"/>
                <w:sz w:val="22"/>
                <w:szCs w:val="22"/>
              </w:rPr>
              <w:t>Confederation of Free Trade Unions</w:t>
            </w:r>
          </w:p>
        </w:tc>
        <w:tc>
          <w:tcPr>
            <w:tcW w:w="1890" w:type="dxa"/>
            <w:tcBorders>
              <w:top w:val="single" w:sz="4" w:space="0" w:color="auto"/>
              <w:left w:val="single" w:sz="4" w:space="0" w:color="auto"/>
              <w:bottom w:val="single" w:sz="4" w:space="0" w:color="auto"/>
              <w:right w:val="single" w:sz="4" w:space="0" w:color="auto"/>
            </w:tcBorders>
            <w:noWrap/>
            <w:hideMark/>
          </w:tcPr>
          <w:p w14:paraId="34BA88EB" w14:textId="77777777" w:rsidR="007C7756" w:rsidRPr="00197E92" w:rsidRDefault="007C7756" w:rsidP="007C7756">
            <w:pPr>
              <w:rPr>
                <w:color w:val="000000" w:themeColor="text1"/>
                <w:sz w:val="22"/>
                <w:szCs w:val="22"/>
              </w:rPr>
            </w:pPr>
            <w:r>
              <w:rPr>
                <w:color w:val="000000" w:themeColor="text1"/>
                <w:sz w:val="22"/>
                <w:szCs w:val="22"/>
              </w:rPr>
              <w:t>Mauritius</w:t>
            </w:r>
          </w:p>
        </w:tc>
      </w:tr>
      <w:tr w:rsidR="007C7756" w:rsidRPr="00197E92" w14:paraId="2318C3E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E9E0FF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0D6C069" w14:textId="77777777" w:rsidR="007C7756" w:rsidRPr="00303931" w:rsidRDefault="007C7756" w:rsidP="007C7756">
            <w:pPr>
              <w:rPr>
                <w:rFonts w:eastAsia="Times New Roman"/>
                <w:color w:val="000000" w:themeColor="text1"/>
                <w:sz w:val="22"/>
                <w:szCs w:val="22"/>
                <w:shd w:val="clear" w:color="auto" w:fill="FFFFFF"/>
              </w:rPr>
            </w:pPr>
            <w:r w:rsidRPr="00F52B93">
              <w:rPr>
                <w:rFonts w:eastAsia="Times New Roman"/>
                <w:color w:val="000000" w:themeColor="text1"/>
                <w:sz w:val="22"/>
                <w:szCs w:val="22"/>
                <w:shd w:val="clear" w:color="auto" w:fill="FFFFFF"/>
              </w:rPr>
              <w:t>Federation of Democratic Labour Unions</w:t>
            </w:r>
          </w:p>
        </w:tc>
        <w:tc>
          <w:tcPr>
            <w:tcW w:w="1890" w:type="dxa"/>
            <w:tcBorders>
              <w:top w:val="single" w:sz="4" w:space="0" w:color="auto"/>
              <w:left w:val="single" w:sz="4" w:space="0" w:color="auto"/>
              <w:bottom w:val="single" w:sz="4" w:space="0" w:color="auto"/>
              <w:right w:val="single" w:sz="4" w:space="0" w:color="auto"/>
            </w:tcBorders>
            <w:noWrap/>
            <w:hideMark/>
          </w:tcPr>
          <w:p w14:paraId="49A03B89"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auritius</w:t>
            </w:r>
          </w:p>
        </w:tc>
      </w:tr>
      <w:tr w:rsidR="007C7756" w:rsidRPr="00197E92" w14:paraId="56D24C5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81F23C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DACFE29" w14:textId="77777777" w:rsidR="007C7756" w:rsidRPr="00303931" w:rsidRDefault="007C7756" w:rsidP="007C7756">
            <w:pPr>
              <w:rPr>
                <w:rFonts w:eastAsia="Times New Roman"/>
                <w:color w:val="000000" w:themeColor="text1"/>
                <w:sz w:val="22"/>
                <w:szCs w:val="22"/>
                <w:shd w:val="clear" w:color="auto" w:fill="FFFFFF"/>
              </w:rPr>
            </w:pPr>
            <w:r w:rsidRPr="00D33BC2">
              <w:rPr>
                <w:rFonts w:eastAsia="Times New Roman"/>
                <w:color w:val="000000" w:themeColor="text1"/>
                <w:sz w:val="22"/>
                <w:szCs w:val="22"/>
                <w:shd w:val="clear" w:color="auto" w:fill="FFFFFF"/>
              </w:rPr>
              <w:t>General Workers Federation</w:t>
            </w:r>
          </w:p>
        </w:tc>
        <w:tc>
          <w:tcPr>
            <w:tcW w:w="1890" w:type="dxa"/>
            <w:tcBorders>
              <w:top w:val="single" w:sz="4" w:space="0" w:color="auto"/>
              <w:left w:val="single" w:sz="4" w:space="0" w:color="auto"/>
              <w:bottom w:val="single" w:sz="4" w:space="0" w:color="auto"/>
              <w:right w:val="single" w:sz="4" w:space="0" w:color="auto"/>
            </w:tcBorders>
            <w:noWrap/>
            <w:hideMark/>
          </w:tcPr>
          <w:p w14:paraId="609F3572"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auritius</w:t>
            </w:r>
          </w:p>
        </w:tc>
      </w:tr>
      <w:tr w:rsidR="007C7756" w:rsidRPr="00197E92" w14:paraId="0993563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CC7EEC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D2089E7" w14:textId="77777777" w:rsidR="007C7756" w:rsidRDefault="007C7756" w:rsidP="007C7756">
            <w:pPr>
              <w:rPr>
                <w:rFonts w:eastAsia="Times New Roman"/>
                <w:color w:val="000000" w:themeColor="text1"/>
                <w:sz w:val="22"/>
                <w:szCs w:val="22"/>
              </w:rPr>
            </w:pPr>
            <w:r>
              <w:rPr>
                <w:rFonts w:eastAsia="Times New Roman"/>
                <w:color w:val="000000" w:themeColor="text1"/>
                <w:sz w:val="22"/>
                <w:szCs w:val="22"/>
              </w:rPr>
              <w:t>Government Services Employees Association</w:t>
            </w:r>
          </w:p>
        </w:tc>
        <w:tc>
          <w:tcPr>
            <w:tcW w:w="1890" w:type="dxa"/>
            <w:tcBorders>
              <w:top w:val="single" w:sz="4" w:space="0" w:color="auto"/>
              <w:left w:val="single" w:sz="4" w:space="0" w:color="auto"/>
              <w:bottom w:val="single" w:sz="4" w:space="0" w:color="auto"/>
              <w:right w:val="single" w:sz="4" w:space="0" w:color="auto"/>
            </w:tcBorders>
            <w:noWrap/>
            <w:hideMark/>
          </w:tcPr>
          <w:p w14:paraId="645770E8" w14:textId="77777777" w:rsidR="007C7756" w:rsidRPr="00197E92" w:rsidRDefault="007C7756" w:rsidP="007C7756">
            <w:pPr>
              <w:rPr>
                <w:color w:val="000000" w:themeColor="text1"/>
                <w:sz w:val="22"/>
                <w:szCs w:val="22"/>
              </w:rPr>
            </w:pPr>
            <w:r>
              <w:rPr>
                <w:color w:val="000000" w:themeColor="text1"/>
                <w:sz w:val="22"/>
                <w:szCs w:val="22"/>
              </w:rPr>
              <w:t>Mauritius</w:t>
            </w:r>
          </w:p>
        </w:tc>
      </w:tr>
      <w:tr w:rsidR="007C7756" w:rsidRPr="00197E92" w14:paraId="3D434AB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45F3EF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4FF7269" w14:textId="77777777" w:rsidR="007C7756" w:rsidRDefault="007C7756" w:rsidP="007C7756">
            <w:pPr>
              <w:rPr>
                <w:rFonts w:eastAsia="Times New Roman"/>
                <w:color w:val="000000" w:themeColor="text1"/>
                <w:sz w:val="22"/>
                <w:szCs w:val="22"/>
              </w:rPr>
            </w:pPr>
            <w:r>
              <w:rPr>
                <w:rFonts w:eastAsia="Times New Roman"/>
                <w:color w:val="000000"/>
                <w:sz w:val="22"/>
                <w:szCs w:val="22"/>
              </w:rPr>
              <w:t>Local Authorities Employees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6D4D02E" w14:textId="77777777" w:rsidR="007C7756" w:rsidRPr="00197E92" w:rsidRDefault="007C7756" w:rsidP="007C7756">
            <w:pPr>
              <w:rPr>
                <w:color w:val="000000" w:themeColor="text1"/>
                <w:sz w:val="22"/>
                <w:szCs w:val="22"/>
              </w:rPr>
            </w:pPr>
            <w:r>
              <w:rPr>
                <w:rFonts w:eastAsia="Times New Roman"/>
                <w:color w:val="000000"/>
                <w:sz w:val="22"/>
                <w:szCs w:val="22"/>
              </w:rPr>
              <w:t>Mauritius</w:t>
            </w:r>
          </w:p>
        </w:tc>
      </w:tr>
      <w:tr w:rsidR="007C7756" w:rsidRPr="00197E92" w14:paraId="36F742F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996AF7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4D73A29" w14:textId="77777777" w:rsidR="007C7756" w:rsidRPr="00303931" w:rsidRDefault="007C7756" w:rsidP="007C7756">
            <w:pPr>
              <w:rPr>
                <w:rFonts w:eastAsia="Times New Roman"/>
                <w:color w:val="000000" w:themeColor="text1"/>
                <w:sz w:val="22"/>
                <w:szCs w:val="22"/>
                <w:shd w:val="clear" w:color="auto" w:fill="FFFFFF"/>
              </w:rPr>
            </w:pPr>
            <w:r w:rsidRPr="00F52B93">
              <w:rPr>
                <w:rFonts w:eastAsia="Times New Roman"/>
                <w:color w:val="000000" w:themeColor="text1"/>
                <w:sz w:val="22"/>
                <w:szCs w:val="22"/>
                <w:shd w:val="clear" w:color="auto" w:fill="FFFFFF"/>
              </w:rPr>
              <w:t>Mauritius Trade Union Congress</w:t>
            </w:r>
            <w:r>
              <w:rPr>
                <w:rFonts w:eastAsia="Times New Roman"/>
                <w:color w:val="000000" w:themeColor="text1"/>
                <w:sz w:val="22"/>
                <w:szCs w:val="22"/>
                <w:shd w:val="clear" w:color="auto" w:fill="FFFFFF"/>
              </w:rPr>
              <w:t xml:space="preserve"> (MTUC)</w:t>
            </w:r>
          </w:p>
        </w:tc>
        <w:tc>
          <w:tcPr>
            <w:tcW w:w="1890" w:type="dxa"/>
            <w:tcBorders>
              <w:top w:val="single" w:sz="4" w:space="0" w:color="auto"/>
              <w:left w:val="single" w:sz="4" w:space="0" w:color="auto"/>
              <w:bottom w:val="single" w:sz="4" w:space="0" w:color="auto"/>
              <w:right w:val="single" w:sz="4" w:space="0" w:color="auto"/>
            </w:tcBorders>
            <w:noWrap/>
            <w:hideMark/>
          </w:tcPr>
          <w:p w14:paraId="4FDEF203"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auritius</w:t>
            </w:r>
          </w:p>
        </w:tc>
      </w:tr>
      <w:tr w:rsidR="007C7756" w:rsidRPr="00197E92" w14:paraId="47295B7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6D1E55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D56FC22" w14:textId="77777777" w:rsidR="007C7756" w:rsidRPr="00303931" w:rsidRDefault="007C7756" w:rsidP="007C7756">
            <w:pPr>
              <w:rPr>
                <w:rFonts w:eastAsia="Times New Roman"/>
                <w:color w:val="000000" w:themeColor="text1"/>
                <w:sz w:val="22"/>
                <w:szCs w:val="22"/>
                <w:shd w:val="clear" w:color="auto" w:fill="FFFFFF"/>
              </w:rPr>
            </w:pPr>
            <w:r w:rsidRPr="00F52B93">
              <w:rPr>
                <w:rFonts w:eastAsia="Times New Roman"/>
                <w:color w:val="000000" w:themeColor="text1"/>
                <w:sz w:val="22"/>
                <w:szCs w:val="22"/>
                <w:shd w:val="clear" w:color="auto" w:fill="FFFFFF"/>
              </w:rPr>
              <w:t>Migration and Sustainable Development Alliance</w:t>
            </w:r>
          </w:p>
        </w:tc>
        <w:tc>
          <w:tcPr>
            <w:tcW w:w="1890" w:type="dxa"/>
            <w:tcBorders>
              <w:top w:val="single" w:sz="4" w:space="0" w:color="auto"/>
              <w:left w:val="single" w:sz="4" w:space="0" w:color="auto"/>
              <w:bottom w:val="single" w:sz="4" w:space="0" w:color="auto"/>
              <w:right w:val="single" w:sz="4" w:space="0" w:color="auto"/>
            </w:tcBorders>
            <w:noWrap/>
            <w:hideMark/>
          </w:tcPr>
          <w:p w14:paraId="0D13AEE6"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auritius</w:t>
            </w:r>
          </w:p>
        </w:tc>
      </w:tr>
      <w:tr w:rsidR="007C7756" w:rsidRPr="00197E92" w14:paraId="59A87D1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8A78B2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E92083E" w14:textId="77777777" w:rsidR="007C7756" w:rsidRPr="00CA7DB6" w:rsidRDefault="007C7756" w:rsidP="007C7756">
            <w:pPr>
              <w:rPr>
                <w:rFonts w:eastAsia="Times New Roman"/>
                <w:color w:val="000000" w:themeColor="text1"/>
                <w:sz w:val="22"/>
                <w:szCs w:val="22"/>
                <w:shd w:val="clear" w:color="auto" w:fill="FFFFFF"/>
              </w:rPr>
            </w:pPr>
            <w:r w:rsidRPr="00CA7DB6">
              <w:rPr>
                <w:sz w:val="22"/>
                <w:szCs w:val="22"/>
              </w:rPr>
              <w:t>Resistance &amp; Alternative</w:t>
            </w:r>
          </w:p>
        </w:tc>
        <w:tc>
          <w:tcPr>
            <w:tcW w:w="1890" w:type="dxa"/>
            <w:tcBorders>
              <w:top w:val="single" w:sz="4" w:space="0" w:color="auto"/>
              <w:left w:val="single" w:sz="4" w:space="0" w:color="auto"/>
              <w:bottom w:val="single" w:sz="4" w:space="0" w:color="auto"/>
              <w:right w:val="single" w:sz="4" w:space="0" w:color="auto"/>
            </w:tcBorders>
            <w:noWrap/>
            <w:hideMark/>
          </w:tcPr>
          <w:p w14:paraId="735331C0" w14:textId="77777777" w:rsidR="007C7756" w:rsidRPr="00197E92" w:rsidRDefault="007C7756" w:rsidP="007C7756">
            <w:pPr>
              <w:rPr>
                <w:color w:val="000000" w:themeColor="text1"/>
                <w:sz w:val="22"/>
                <w:szCs w:val="22"/>
              </w:rPr>
            </w:pPr>
            <w:r w:rsidRPr="00197E92">
              <w:rPr>
                <w:color w:val="000000" w:themeColor="text1"/>
                <w:sz w:val="22"/>
                <w:szCs w:val="22"/>
              </w:rPr>
              <w:t>M</w:t>
            </w:r>
            <w:r>
              <w:rPr>
                <w:color w:val="000000" w:themeColor="text1"/>
                <w:sz w:val="22"/>
                <w:szCs w:val="22"/>
              </w:rPr>
              <w:t>auritius</w:t>
            </w:r>
          </w:p>
        </w:tc>
      </w:tr>
      <w:tr w:rsidR="007C7756" w:rsidRPr="00197E92" w14:paraId="526B1C5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FD3122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F6C2A40" w14:textId="77777777" w:rsidR="007C7756" w:rsidRDefault="007C7756" w:rsidP="007C7756">
            <w:pPr>
              <w:rPr>
                <w:rFonts w:eastAsia="Times New Roman"/>
                <w:color w:val="000000" w:themeColor="text1"/>
                <w:sz w:val="22"/>
                <w:szCs w:val="22"/>
              </w:rPr>
            </w:pPr>
            <w:r>
              <w:rPr>
                <w:rFonts w:eastAsia="Times New Roman"/>
                <w:color w:val="000000" w:themeColor="text1"/>
                <w:sz w:val="22"/>
                <w:szCs w:val="22"/>
              </w:rPr>
              <w:t>State and Other Employees Federation</w:t>
            </w:r>
          </w:p>
        </w:tc>
        <w:tc>
          <w:tcPr>
            <w:tcW w:w="1890" w:type="dxa"/>
            <w:tcBorders>
              <w:top w:val="single" w:sz="4" w:space="0" w:color="auto"/>
              <w:left w:val="single" w:sz="4" w:space="0" w:color="auto"/>
              <w:bottom w:val="single" w:sz="4" w:space="0" w:color="auto"/>
              <w:right w:val="single" w:sz="4" w:space="0" w:color="auto"/>
            </w:tcBorders>
            <w:noWrap/>
            <w:hideMark/>
          </w:tcPr>
          <w:p w14:paraId="039DA90D" w14:textId="77777777" w:rsidR="007C7756" w:rsidRPr="00197E92" w:rsidRDefault="007C7756" w:rsidP="007C7756">
            <w:pPr>
              <w:rPr>
                <w:color w:val="000000" w:themeColor="text1"/>
                <w:sz w:val="22"/>
                <w:szCs w:val="22"/>
              </w:rPr>
            </w:pPr>
            <w:r>
              <w:rPr>
                <w:color w:val="000000" w:themeColor="text1"/>
                <w:sz w:val="22"/>
                <w:szCs w:val="22"/>
              </w:rPr>
              <w:t>Mauritius</w:t>
            </w:r>
          </w:p>
        </w:tc>
      </w:tr>
      <w:tr w:rsidR="007C7756" w:rsidRPr="00197E92" w14:paraId="31005F9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22BB79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2EB7E2"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Asociación Nacional d</w:t>
            </w:r>
            <w:r w:rsidRPr="007F6514">
              <w:rPr>
                <w:rFonts w:eastAsia="Times New Roman"/>
                <w:color w:val="000000" w:themeColor="text1"/>
                <w:sz w:val="22"/>
                <w:szCs w:val="22"/>
                <w:shd w:val="clear" w:color="auto" w:fill="FFFFFF"/>
                <w:lang w:val="es-VE"/>
              </w:rPr>
              <w:t>e Indus</w:t>
            </w:r>
            <w:r>
              <w:rPr>
                <w:rFonts w:eastAsia="Times New Roman"/>
                <w:color w:val="000000" w:themeColor="text1"/>
                <w:sz w:val="22"/>
                <w:szCs w:val="22"/>
                <w:shd w:val="clear" w:color="auto" w:fill="FFFFFF"/>
                <w:lang w:val="es-VE"/>
              </w:rPr>
              <w:t>triales de Transformación (ANIT)</w:t>
            </w:r>
          </w:p>
        </w:tc>
        <w:tc>
          <w:tcPr>
            <w:tcW w:w="1890" w:type="dxa"/>
            <w:tcBorders>
              <w:top w:val="single" w:sz="4" w:space="0" w:color="auto"/>
              <w:left w:val="single" w:sz="4" w:space="0" w:color="auto"/>
              <w:bottom w:val="single" w:sz="4" w:space="0" w:color="auto"/>
              <w:right w:val="single" w:sz="4" w:space="0" w:color="auto"/>
            </w:tcBorders>
            <w:noWrap/>
            <w:hideMark/>
          </w:tcPr>
          <w:p w14:paraId="25510A2E"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0270ED0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65F749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7081401" w14:textId="77777777" w:rsidR="007C7756" w:rsidRPr="00303931" w:rsidRDefault="007C7756" w:rsidP="007C7756">
            <w:pPr>
              <w:rPr>
                <w:rFonts w:eastAsia="Times New Roman"/>
                <w:color w:val="000000" w:themeColor="text1"/>
                <w:sz w:val="22"/>
                <w:szCs w:val="22"/>
                <w:shd w:val="clear" w:color="auto" w:fill="FFFFFF"/>
                <w:lang w:val="es-VE"/>
              </w:rPr>
            </w:pPr>
            <w:r w:rsidRPr="00303931">
              <w:rPr>
                <w:rFonts w:eastAsia="Times New Roman"/>
                <w:color w:val="000000" w:themeColor="text1"/>
                <w:sz w:val="22"/>
                <w:szCs w:val="22"/>
                <w:shd w:val="clear" w:color="auto" w:fill="FFFFFF"/>
                <w:lang w:val="es-VE"/>
              </w:rPr>
              <w:t>Bia´lii, Asesoría e Investigación, A.C.</w:t>
            </w:r>
          </w:p>
        </w:tc>
        <w:tc>
          <w:tcPr>
            <w:tcW w:w="1890" w:type="dxa"/>
            <w:tcBorders>
              <w:top w:val="single" w:sz="4" w:space="0" w:color="auto"/>
              <w:left w:val="single" w:sz="4" w:space="0" w:color="auto"/>
              <w:bottom w:val="single" w:sz="4" w:space="0" w:color="auto"/>
              <w:right w:val="single" w:sz="4" w:space="0" w:color="auto"/>
            </w:tcBorders>
            <w:noWrap/>
            <w:hideMark/>
          </w:tcPr>
          <w:p w14:paraId="1BF433B8"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7B7E420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1417DC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8824403" w14:textId="77777777" w:rsidR="007C7756" w:rsidRPr="00303931" w:rsidRDefault="007C7756" w:rsidP="007C7756">
            <w:pPr>
              <w:rPr>
                <w:rFonts w:eastAsia="Times New Roman"/>
                <w:color w:val="000000" w:themeColor="text1"/>
                <w:sz w:val="22"/>
                <w:szCs w:val="22"/>
                <w:shd w:val="clear" w:color="auto" w:fill="FFFFFF"/>
                <w:lang w:val="es-VE"/>
              </w:rPr>
            </w:pPr>
            <w:r w:rsidRPr="001279E2">
              <w:rPr>
                <w:rFonts w:eastAsia="Times New Roman"/>
                <w:color w:val="000000" w:themeColor="text1"/>
                <w:sz w:val="22"/>
                <w:szCs w:val="22"/>
                <w:shd w:val="clear" w:color="auto" w:fill="FFFFFF"/>
                <w:lang w:val="es-VE"/>
              </w:rPr>
              <w:t>Centro de Promoción y Educación Profesional "Vasco de Quiorga"</w:t>
            </w:r>
          </w:p>
        </w:tc>
        <w:tc>
          <w:tcPr>
            <w:tcW w:w="1890" w:type="dxa"/>
            <w:tcBorders>
              <w:top w:val="single" w:sz="4" w:space="0" w:color="auto"/>
              <w:left w:val="single" w:sz="4" w:space="0" w:color="auto"/>
              <w:bottom w:val="single" w:sz="4" w:space="0" w:color="auto"/>
              <w:right w:val="single" w:sz="4" w:space="0" w:color="auto"/>
            </w:tcBorders>
            <w:noWrap/>
            <w:hideMark/>
          </w:tcPr>
          <w:p w14:paraId="0877EAFB"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07DD05C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5B7CBC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71164D6"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Fundacion Mexicana para l</w:t>
            </w:r>
            <w:r w:rsidRPr="006721BF">
              <w:rPr>
                <w:rFonts w:eastAsia="Times New Roman"/>
                <w:color w:val="000000" w:themeColor="text1"/>
                <w:sz w:val="22"/>
                <w:szCs w:val="22"/>
                <w:shd w:val="clear" w:color="auto" w:fill="FFFFFF"/>
                <w:lang w:val="es-VE"/>
              </w:rPr>
              <w:t xml:space="preserve">a Planeacion Familiar, AC </w:t>
            </w:r>
            <w:r>
              <w:rPr>
                <w:rFonts w:eastAsia="Times New Roman"/>
                <w:color w:val="000000" w:themeColor="text1"/>
                <w:sz w:val="22"/>
                <w:szCs w:val="22"/>
                <w:shd w:val="clear" w:color="auto" w:fill="FFFFFF"/>
                <w:lang w:val="es-VE"/>
              </w:rPr>
              <w:t>(</w:t>
            </w:r>
            <w:r w:rsidRPr="006721BF">
              <w:rPr>
                <w:rFonts w:eastAsia="Times New Roman"/>
                <w:color w:val="000000" w:themeColor="text1"/>
                <w:sz w:val="22"/>
                <w:szCs w:val="22"/>
                <w:shd w:val="clear" w:color="auto" w:fill="FFFFFF"/>
                <w:lang w:val="es-VE"/>
              </w:rPr>
              <w:t>MEXFAM</w:t>
            </w:r>
            <w:r>
              <w:rPr>
                <w:rFonts w:eastAsia="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215653E4"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416D119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532923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020C876" w14:textId="77777777" w:rsidR="007C7756" w:rsidRPr="00303931" w:rsidRDefault="007C7756" w:rsidP="007C7756">
            <w:pPr>
              <w:rPr>
                <w:rFonts w:eastAsia="Times New Roman"/>
                <w:color w:val="000000" w:themeColor="text1"/>
                <w:sz w:val="22"/>
                <w:szCs w:val="22"/>
                <w:shd w:val="clear" w:color="auto" w:fill="FFFFFF"/>
                <w:lang w:val="es-VE"/>
              </w:rPr>
            </w:pPr>
            <w:r w:rsidRPr="00CA7DB6">
              <w:rPr>
                <w:rFonts w:eastAsia="Times New Roman"/>
                <w:color w:val="000000" w:themeColor="text1"/>
                <w:sz w:val="22"/>
                <w:szCs w:val="22"/>
                <w:shd w:val="clear" w:color="auto" w:fill="FFFFFF"/>
                <w:lang w:val="es-VE"/>
              </w:rPr>
              <w:t>Grupo Tacuba</w:t>
            </w:r>
          </w:p>
        </w:tc>
        <w:tc>
          <w:tcPr>
            <w:tcW w:w="1890" w:type="dxa"/>
            <w:tcBorders>
              <w:top w:val="single" w:sz="4" w:space="0" w:color="auto"/>
              <w:left w:val="single" w:sz="4" w:space="0" w:color="auto"/>
              <w:bottom w:val="single" w:sz="4" w:space="0" w:color="auto"/>
              <w:right w:val="single" w:sz="4" w:space="0" w:color="auto"/>
            </w:tcBorders>
            <w:noWrap/>
            <w:hideMark/>
          </w:tcPr>
          <w:p w14:paraId="44B72757"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38D04D4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048B7A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0BA6DCA" w14:textId="77777777" w:rsidR="007C7756" w:rsidRPr="00303931" w:rsidRDefault="007C7756" w:rsidP="007C7756">
            <w:pPr>
              <w:rPr>
                <w:rFonts w:eastAsia="Times New Roman"/>
                <w:color w:val="000000" w:themeColor="text1"/>
                <w:sz w:val="22"/>
                <w:szCs w:val="22"/>
                <w:shd w:val="clear" w:color="auto" w:fill="FFFFFF"/>
                <w:lang w:val="es-VE"/>
              </w:rPr>
            </w:pPr>
            <w:r w:rsidRPr="006C2BEA">
              <w:rPr>
                <w:rFonts w:eastAsia="Times New Roman"/>
                <w:color w:val="000000" w:themeColor="text1"/>
                <w:sz w:val="22"/>
                <w:szCs w:val="22"/>
                <w:shd w:val="clear" w:color="auto" w:fill="FFFFFF"/>
                <w:lang w:val="es-VE"/>
              </w:rPr>
              <w:t>Otros Mundos Chiapas</w:t>
            </w:r>
          </w:p>
        </w:tc>
        <w:tc>
          <w:tcPr>
            <w:tcW w:w="1890" w:type="dxa"/>
            <w:tcBorders>
              <w:top w:val="single" w:sz="4" w:space="0" w:color="auto"/>
              <w:left w:val="single" w:sz="4" w:space="0" w:color="auto"/>
              <w:bottom w:val="single" w:sz="4" w:space="0" w:color="auto"/>
              <w:right w:val="single" w:sz="4" w:space="0" w:color="auto"/>
            </w:tcBorders>
            <w:noWrap/>
            <w:hideMark/>
          </w:tcPr>
          <w:p w14:paraId="1B12BC58"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6AB0BDA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A31069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5D797DE" w14:textId="77777777" w:rsidR="007C7756" w:rsidRPr="00303931" w:rsidRDefault="007C7756" w:rsidP="007C7756">
            <w:pPr>
              <w:rPr>
                <w:rFonts w:eastAsia="Times New Roman"/>
                <w:color w:val="000000" w:themeColor="text1"/>
                <w:sz w:val="22"/>
                <w:szCs w:val="22"/>
                <w:shd w:val="clear" w:color="auto" w:fill="FFFFFF"/>
                <w:lang w:val="es-VE"/>
              </w:rPr>
            </w:pPr>
            <w:r w:rsidRPr="006C2BEA">
              <w:rPr>
                <w:rFonts w:eastAsia="Times New Roman"/>
                <w:color w:val="000000" w:themeColor="text1"/>
                <w:sz w:val="22"/>
                <w:szCs w:val="22"/>
                <w:shd w:val="clear" w:color="auto" w:fill="FFFFFF"/>
                <w:lang w:val="es-VE"/>
              </w:rPr>
              <w:t>Procesos Integrales para la Autogestión de los Pueblos</w:t>
            </w:r>
          </w:p>
        </w:tc>
        <w:tc>
          <w:tcPr>
            <w:tcW w:w="1890" w:type="dxa"/>
            <w:tcBorders>
              <w:top w:val="single" w:sz="4" w:space="0" w:color="auto"/>
              <w:left w:val="single" w:sz="4" w:space="0" w:color="auto"/>
              <w:bottom w:val="single" w:sz="4" w:space="0" w:color="auto"/>
              <w:right w:val="single" w:sz="4" w:space="0" w:color="auto"/>
            </w:tcBorders>
            <w:noWrap/>
            <w:hideMark/>
          </w:tcPr>
          <w:p w14:paraId="2AE9E988"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7E100EA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9679E4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73107DA" w14:textId="77777777" w:rsidR="007C7756" w:rsidRPr="00303931" w:rsidRDefault="007C7756" w:rsidP="007C7756">
            <w:pPr>
              <w:rPr>
                <w:rFonts w:eastAsia="Times New Roman"/>
                <w:color w:val="000000" w:themeColor="text1"/>
                <w:sz w:val="22"/>
                <w:szCs w:val="22"/>
                <w:shd w:val="clear" w:color="auto" w:fill="FFFFFF"/>
                <w:lang w:val="es-VE"/>
              </w:rPr>
            </w:pPr>
            <w:r w:rsidRPr="007E1A0C">
              <w:rPr>
                <w:rFonts w:eastAsia="Times New Roman"/>
                <w:color w:val="000000" w:themeColor="text1"/>
                <w:sz w:val="22"/>
                <w:szCs w:val="22"/>
                <w:shd w:val="clear" w:color="auto" w:fill="FFFFFF"/>
                <w:lang w:val="es-VE"/>
              </w:rPr>
              <w:t>Red Mexicana de Acción frente al Libre Comercio (RMALC)</w:t>
            </w:r>
          </w:p>
        </w:tc>
        <w:tc>
          <w:tcPr>
            <w:tcW w:w="1890" w:type="dxa"/>
            <w:tcBorders>
              <w:top w:val="single" w:sz="4" w:space="0" w:color="auto"/>
              <w:left w:val="single" w:sz="4" w:space="0" w:color="auto"/>
              <w:bottom w:val="single" w:sz="4" w:space="0" w:color="auto"/>
              <w:right w:val="single" w:sz="4" w:space="0" w:color="auto"/>
            </w:tcBorders>
            <w:noWrap/>
            <w:hideMark/>
          </w:tcPr>
          <w:p w14:paraId="6F071726"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554FF78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90F14A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29736FC" w14:textId="77777777" w:rsidR="007C7756" w:rsidRPr="00303931" w:rsidRDefault="007C7756" w:rsidP="007C7756">
            <w:pPr>
              <w:rPr>
                <w:rFonts w:eastAsia="Times New Roman"/>
                <w:color w:val="000000" w:themeColor="text1"/>
                <w:sz w:val="22"/>
                <w:szCs w:val="22"/>
                <w:shd w:val="clear" w:color="auto" w:fill="FFFFFF"/>
                <w:lang w:val="es-VE"/>
              </w:rPr>
            </w:pPr>
            <w:r w:rsidRPr="000D18F1">
              <w:rPr>
                <w:rFonts w:eastAsia="Times New Roman"/>
                <w:color w:val="000000" w:themeColor="text1"/>
                <w:sz w:val="22"/>
                <w:szCs w:val="22"/>
                <w:shd w:val="clear" w:color="auto" w:fill="FFFFFF"/>
                <w:lang w:val="es-VE"/>
              </w:rPr>
              <w:t>Sindicato Único de Trabajadores del Gobierno de la Ciudad de México</w:t>
            </w:r>
          </w:p>
        </w:tc>
        <w:tc>
          <w:tcPr>
            <w:tcW w:w="1890" w:type="dxa"/>
            <w:tcBorders>
              <w:top w:val="single" w:sz="4" w:space="0" w:color="auto"/>
              <w:left w:val="single" w:sz="4" w:space="0" w:color="auto"/>
              <w:bottom w:val="single" w:sz="4" w:space="0" w:color="auto"/>
              <w:right w:val="single" w:sz="4" w:space="0" w:color="auto"/>
            </w:tcBorders>
            <w:noWrap/>
            <w:hideMark/>
          </w:tcPr>
          <w:p w14:paraId="5E253ADC"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62F1AF2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7D85F5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2CF8B1D" w14:textId="77777777" w:rsidR="007C7756" w:rsidRPr="00303931" w:rsidRDefault="007C7756" w:rsidP="007C7756">
            <w:pPr>
              <w:rPr>
                <w:rFonts w:eastAsia="Times New Roman"/>
                <w:color w:val="000000" w:themeColor="text1"/>
                <w:sz w:val="22"/>
                <w:szCs w:val="22"/>
                <w:shd w:val="clear" w:color="auto" w:fill="FFFFFF"/>
                <w:lang w:val="es-VE"/>
              </w:rPr>
            </w:pPr>
            <w:r w:rsidRPr="003E7F67">
              <w:rPr>
                <w:rFonts w:eastAsia="Times New Roman"/>
                <w:color w:val="000000" w:themeColor="text1"/>
                <w:sz w:val="22"/>
                <w:szCs w:val="22"/>
                <w:shd w:val="clear" w:color="auto" w:fill="FFFFFF"/>
                <w:lang w:val="es-VE"/>
              </w:rPr>
              <w:t>Unión Popular Valle Gómez, A.C.</w:t>
            </w:r>
          </w:p>
        </w:tc>
        <w:tc>
          <w:tcPr>
            <w:tcW w:w="1890" w:type="dxa"/>
            <w:tcBorders>
              <w:top w:val="single" w:sz="4" w:space="0" w:color="auto"/>
              <w:left w:val="single" w:sz="4" w:space="0" w:color="auto"/>
              <w:bottom w:val="single" w:sz="4" w:space="0" w:color="auto"/>
              <w:right w:val="single" w:sz="4" w:space="0" w:color="auto"/>
            </w:tcBorders>
            <w:noWrap/>
            <w:hideMark/>
          </w:tcPr>
          <w:p w14:paraId="2F18BC04" w14:textId="77777777" w:rsidR="007C7756" w:rsidRPr="00197E92" w:rsidRDefault="007C7756" w:rsidP="007C7756">
            <w:pPr>
              <w:rPr>
                <w:color w:val="000000" w:themeColor="text1"/>
                <w:sz w:val="22"/>
                <w:szCs w:val="22"/>
              </w:rPr>
            </w:pPr>
            <w:r w:rsidRPr="00197E92">
              <w:rPr>
                <w:color w:val="000000" w:themeColor="text1"/>
                <w:sz w:val="22"/>
                <w:szCs w:val="22"/>
              </w:rPr>
              <w:t>Mexico</w:t>
            </w:r>
          </w:p>
        </w:tc>
      </w:tr>
      <w:tr w:rsidR="007C7756" w:rsidRPr="00197E92" w14:paraId="3179875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CDA6DB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B02F45"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All Nepal Peasants’ Federation</w:t>
            </w:r>
          </w:p>
        </w:tc>
        <w:tc>
          <w:tcPr>
            <w:tcW w:w="1890" w:type="dxa"/>
            <w:tcBorders>
              <w:top w:val="single" w:sz="4" w:space="0" w:color="auto"/>
              <w:left w:val="single" w:sz="4" w:space="0" w:color="auto"/>
              <w:bottom w:val="single" w:sz="4" w:space="0" w:color="auto"/>
              <w:right w:val="single" w:sz="4" w:space="0" w:color="auto"/>
            </w:tcBorders>
            <w:noWrap/>
            <w:hideMark/>
          </w:tcPr>
          <w:p w14:paraId="0C1234A0" w14:textId="77777777" w:rsidR="007C7756" w:rsidRPr="00197E92" w:rsidRDefault="007C7756" w:rsidP="007C7756">
            <w:pPr>
              <w:rPr>
                <w:color w:val="000000" w:themeColor="text1"/>
                <w:sz w:val="22"/>
                <w:szCs w:val="22"/>
              </w:rPr>
            </w:pPr>
            <w:r>
              <w:rPr>
                <w:color w:val="000000" w:themeColor="text1"/>
                <w:sz w:val="22"/>
                <w:szCs w:val="22"/>
              </w:rPr>
              <w:t>Nepal</w:t>
            </w:r>
          </w:p>
        </w:tc>
      </w:tr>
      <w:tr w:rsidR="007C7756" w:rsidRPr="00197E92" w14:paraId="5255E1D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E49C45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EFDE5C5" w14:textId="77777777" w:rsidR="007C7756" w:rsidRPr="00303931" w:rsidRDefault="007C7756" w:rsidP="007C7756">
            <w:pPr>
              <w:rPr>
                <w:rFonts w:eastAsia="Times New Roman"/>
                <w:color w:val="000000" w:themeColor="text1"/>
                <w:sz w:val="22"/>
                <w:szCs w:val="22"/>
                <w:shd w:val="clear" w:color="auto" w:fill="FFFFFF"/>
                <w:lang w:val="es-VE"/>
              </w:rPr>
            </w:pPr>
            <w:r w:rsidRPr="00E20506">
              <w:rPr>
                <w:rFonts w:eastAsia="Times New Roman"/>
                <w:color w:val="000000" w:themeColor="text1"/>
                <w:sz w:val="22"/>
                <w:szCs w:val="22"/>
                <w:shd w:val="clear" w:color="auto" w:fill="FFFFFF"/>
                <w:lang w:val="es-VE"/>
              </w:rPr>
              <w:t>Greater Active Reconstru</w:t>
            </w:r>
            <w:r>
              <w:rPr>
                <w:rFonts w:eastAsia="Times New Roman"/>
                <w:color w:val="000000" w:themeColor="text1"/>
                <w:sz w:val="22"/>
                <w:szCs w:val="22"/>
                <w:shd w:val="clear" w:color="auto" w:fill="FFFFFF"/>
                <w:lang w:val="es-VE"/>
              </w:rPr>
              <w:t>ction &amp; Justice Action Network-</w:t>
            </w:r>
            <w:r w:rsidRPr="00E20506">
              <w:rPr>
                <w:rFonts w:eastAsia="Times New Roman"/>
                <w:color w:val="000000" w:themeColor="text1"/>
                <w:sz w:val="22"/>
                <w:szCs w:val="22"/>
                <w:shd w:val="clear" w:color="auto" w:fill="FFFFFF"/>
                <w:lang w:val="es-VE"/>
              </w:rPr>
              <w:t>Nepal</w:t>
            </w:r>
            <w:r>
              <w:rPr>
                <w:rFonts w:eastAsia="Times New Roman"/>
                <w:color w:val="000000" w:themeColor="text1"/>
                <w:sz w:val="22"/>
                <w:szCs w:val="22"/>
                <w:shd w:val="clear" w:color="auto" w:fill="FFFFFF"/>
                <w:lang w:val="es-VE"/>
              </w:rPr>
              <w:t xml:space="preserve"> </w:t>
            </w:r>
            <w:r w:rsidRPr="00E20506">
              <w:rPr>
                <w:rFonts w:eastAsia="Times New Roman"/>
                <w:color w:val="000000" w:themeColor="text1"/>
                <w:sz w:val="22"/>
                <w:szCs w:val="22"/>
                <w:shd w:val="clear" w:color="auto" w:fill="FFFFFF"/>
                <w:lang w:val="es-VE"/>
              </w:rPr>
              <w:t>(GARJAN-Nepal)</w:t>
            </w:r>
          </w:p>
        </w:tc>
        <w:tc>
          <w:tcPr>
            <w:tcW w:w="1890" w:type="dxa"/>
            <w:tcBorders>
              <w:top w:val="single" w:sz="4" w:space="0" w:color="auto"/>
              <w:left w:val="single" w:sz="4" w:space="0" w:color="auto"/>
              <w:bottom w:val="single" w:sz="4" w:space="0" w:color="auto"/>
              <w:right w:val="single" w:sz="4" w:space="0" w:color="auto"/>
            </w:tcBorders>
            <w:noWrap/>
            <w:hideMark/>
          </w:tcPr>
          <w:p w14:paraId="3D6477D4" w14:textId="77777777" w:rsidR="007C7756" w:rsidRPr="00197E92" w:rsidRDefault="007C7756" w:rsidP="007C7756">
            <w:pPr>
              <w:rPr>
                <w:color w:val="000000" w:themeColor="text1"/>
                <w:sz w:val="22"/>
                <w:szCs w:val="22"/>
              </w:rPr>
            </w:pPr>
            <w:r>
              <w:rPr>
                <w:color w:val="000000" w:themeColor="text1"/>
                <w:sz w:val="22"/>
                <w:szCs w:val="22"/>
              </w:rPr>
              <w:t>Nepal</w:t>
            </w:r>
          </w:p>
        </w:tc>
      </w:tr>
      <w:tr w:rsidR="007C7756" w:rsidRPr="00197E92" w14:paraId="592C4BF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3C70A6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5E68B20"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Health Professional Association of Nepal (HEPON)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8741A93" w14:textId="77777777" w:rsidR="007C7756" w:rsidRPr="00197E92" w:rsidRDefault="007C7756" w:rsidP="007C7756">
            <w:pPr>
              <w:rPr>
                <w:color w:val="000000" w:themeColor="text1"/>
                <w:sz w:val="22"/>
                <w:szCs w:val="22"/>
              </w:rPr>
            </w:pPr>
            <w:r>
              <w:rPr>
                <w:rFonts w:eastAsia="Times New Roman"/>
                <w:color w:val="000000"/>
                <w:sz w:val="22"/>
                <w:szCs w:val="22"/>
              </w:rPr>
              <w:t>Nepal</w:t>
            </w:r>
          </w:p>
        </w:tc>
      </w:tr>
      <w:tr w:rsidR="007C7756" w:rsidRPr="00197E92" w14:paraId="16D09B8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36B6FB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1BAA8F29"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 xml:space="preserve">Nepal Civil Services Employees Union Association (NECSEUA)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942E824" w14:textId="77777777" w:rsidR="007C7756" w:rsidRPr="00197E92" w:rsidRDefault="007C7756" w:rsidP="007C7756">
            <w:pPr>
              <w:rPr>
                <w:color w:val="000000" w:themeColor="text1"/>
                <w:sz w:val="22"/>
                <w:szCs w:val="22"/>
              </w:rPr>
            </w:pPr>
            <w:r>
              <w:rPr>
                <w:rFonts w:eastAsia="Times New Roman"/>
                <w:color w:val="000000"/>
                <w:sz w:val="22"/>
                <w:szCs w:val="22"/>
              </w:rPr>
              <w:t>Nepal</w:t>
            </w:r>
          </w:p>
        </w:tc>
      </w:tr>
      <w:tr w:rsidR="007C7756" w:rsidRPr="00197E92" w14:paraId="271AFC6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BEB33A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9287A0F"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Nepal Film Workers Union (NFWU)</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0DF71BB" w14:textId="77777777" w:rsidR="007C7756" w:rsidRPr="00197E92" w:rsidRDefault="007C7756" w:rsidP="007C7756">
            <w:pPr>
              <w:rPr>
                <w:color w:val="000000" w:themeColor="text1"/>
                <w:sz w:val="22"/>
                <w:szCs w:val="22"/>
              </w:rPr>
            </w:pPr>
            <w:r>
              <w:rPr>
                <w:rFonts w:eastAsia="Times New Roman"/>
                <w:color w:val="000000"/>
                <w:sz w:val="22"/>
                <w:szCs w:val="22"/>
              </w:rPr>
              <w:t>Nepal</w:t>
            </w:r>
          </w:p>
        </w:tc>
      </w:tr>
      <w:tr w:rsidR="007C7756" w:rsidRPr="00197E92" w14:paraId="57A31A8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152FE9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7FD157B"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Union of Public Services in Nepal (UPSIN)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32E05D8" w14:textId="77777777" w:rsidR="007C7756" w:rsidRPr="00197E92" w:rsidRDefault="007C7756" w:rsidP="007C7756">
            <w:pPr>
              <w:rPr>
                <w:color w:val="000000" w:themeColor="text1"/>
                <w:sz w:val="22"/>
                <w:szCs w:val="22"/>
              </w:rPr>
            </w:pPr>
            <w:r>
              <w:rPr>
                <w:rFonts w:eastAsia="Times New Roman"/>
                <w:color w:val="000000"/>
                <w:sz w:val="22"/>
                <w:szCs w:val="22"/>
              </w:rPr>
              <w:t>Nepal</w:t>
            </w:r>
          </w:p>
        </w:tc>
      </w:tr>
      <w:tr w:rsidR="007C7756" w:rsidRPr="00197E92" w14:paraId="730F300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73E0FA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EA51C2" w14:textId="77777777" w:rsidR="007C7756" w:rsidRPr="00303931" w:rsidRDefault="007C7756" w:rsidP="007C7756">
            <w:pPr>
              <w:rPr>
                <w:rFonts w:eastAsia="Times New Roman"/>
                <w:color w:val="000000" w:themeColor="text1"/>
                <w:sz w:val="22"/>
                <w:szCs w:val="22"/>
                <w:shd w:val="clear" w:color="auto" w:fill="FFFFFF"/>
                <w:lang w:val="es-VE"/>
              </w:rPr>
            </w:pPr>
            <w:r w:rsidRPr="00143502">
              <w:rPr>
                <w:rFonts w:eastAsia="Times New Roman"/>
                <w:color w:val="000000" w:themeColor="text1"/>
                <w:sz w:val="22"/>
                <w:szCs w:val="22"/>
                <w:shd w:val="clear" w:color="auto" w:fill="FFFFFF"/>
                <w:lang w:val="es-VE"/>
              </w:rPr>
              <w:t>Both ENDS</w:t>
            </w:r>
          </w:p>
        </w:tc>
        <w:tc>
          <w:tcPr>
            <w:tcW w:w="1890" w:type="dxa"/>
            <w:tcBorders>
              <w:top w:val="single" w:sz="4" w:space="0" w:color="auto"/>
              <w:left w:val="single" w:sz="4" w:space="0" w:color="auto"/>
              <w:bottom w:val="single" w:sz="4" w:space="0" w:color="auto"/>
              <w:right w:val="single" w:sz="4" w:space="0" w:color="auto"/>
            </w:tcBorders>
            <w:noWrap/>
            <w:hideMark/>
          </w:tcPr>
          <w:p w14:paraId="424F30C8" w14:textId="77777777" w:rsidR="007C7756" w:rsidRPr="00197E92" w:rsidRDefault="007C7756" w:rsidP="007C7756">
            <w:pPr>
              <w:rPr>
                <w:color w:val="000000" w:themeColor="text1"/>
                <w:sz w:val="22"/>
                <w:szCs w:val="22"/>
              </w:rPr>
            </w:pPr>
            <w:r>
              <w:rPr>
                <w:color w:val="000000" w:themeColor="text1"/>
                <w:sz w:val="22"/>
                <w:szCs w:val="22"/>
              </w:rPr>
              <w:t xml:space="preserve">Netherlands </w:t>
            </w:r>
          </w:p>
        </w:tc>
      </w:tr>
      <w:tr w:rsidR="007C7756" w:rsidRPr="00197E92" w14:paraId="4C5BBC9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8B3B3A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0FEC47D" w14:textId="77777777" w:rsidR="007C7756" w:rsidRPr="00303931" w:rsidRDefault="007C7756" w:rsidP="007C7756">
            <w:pPr>
              <w:rPr>
                <w:rFonts w:eastAsia="Times New Roman"/>
                <w:color w:val="000000" w:themeColor="text1"/>
                <w:sz w:val="22"/>
                <w:szCs w:val="22"/>
                <w:shd w:val="clear" w:color="auto" w:fill="FFFFFF"/>
                <w:lang w:val="es-VE"/>
              </w:rPr>
            </w:pPr>
            <w:r w:rsidRPr="00665A0E">
              <w:rPr>
                <w:rFonts w:eastAsia="Times New Roman"/>
                <w:color w:val="000000" w:themeColor="text1"/>
                <w:sz w:val="22"/>
                <w:szCs w:val="22"/>
                <w:shd w:val="clear" w:color="auto" w:fill="FFFFFF"/>
                <w:lang w:val="es-VE"/>
              </w:rPr>
              <w:t>It’s Our Future NZ</w:t>
            </w:r>
          </w:p>
        </w:tc>
        <w:tc>
          <w:tcPr>
            <w:tcW w:w="1890" w:type="dxa"/>
            <w:tcBorders>
              <w:top w:val="single" w:sz="4" w:space="0" w:color="auto"/>
              <w:left w:val="single" w:sz="4" w:space="0" w:color="auto"/>
              <w:bottom w:val="single" w:sz="4" w:space="0" w:color="auto"/>
              <w:right w:val="single" w:sz="4" w:space="0" w:color="auto"/>
            </w:tcBorders>
            <w:noWrap/>
            <w:hideMark/>
          </w:tcPr>
          <w:p w14:paraId="18C4AE34" w14:textId="77777777" w:rsidR="007C7756" w:rsidRPr="00197E92" w:rsidRDefault="007C7756" w:rsidP="007C7756">
            <w:pPr>
              <w:rPr>
                <w:color w:val="000000" w:themeColor="text1"/>
                <w:sz w:val="22"/>
                <w:szCs w:val="22"/>
              </w:rPr>
            </w:pPr>
            <w:r>
              <w:rPr>
                <w:color w:val="000000" w:themeColor="text1"/>
                <w:sz w:val="22"/>
                <w:szCs w:val="22"/>
              </w:rPr>
              <w:t>New Zealand</w:t>
            </w:r>
          </w:p>
        </w:tc>
      </w:tr>
      <w:tr w:rsidR="007C7756" w:rsidRPr="00197E92" w14:paraId="40A3CBE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65F7D9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86210A7" w14:textId="77777777" w:rsidR="007C7756" w:rsidRPr="00303931" w:rsidRDefault="007C7756" w:rsidP="007C7756">
            <w:pPr>
              <w:rPr>
                <w:rFonts w:eastAsia="Times New Roman"/>
                <w:color w:val="000000" w:themeColor="text1"/>
                <w:sz w:val="22"/>
                <w:szCs w:val="22"/>
                <w:shd w:val="clear" w:color="auto" w:fill="FFFFFF"/>
                <w:lang w:val="es-VE"/>
              </w:rPr>
            </w:pPr>
            <w:r w:rsidRPr="00E20506">
              <w:rPr>
                <w:rFonts w:eastAsia="Times New Roman"/>
                <w:color w:val="000000" w:themeColor="text1"/>
                <w:sz w:val="22"/>
                <w:szCs w:val="22"/>
                <w:shd w:val="clear" w:color="auto" w:fill="FFFFFF"/>
                <w:lang w:val="es-VE"/>
              </w:rPr>
              <w:t>New Zealand Council of Trade Unions Te Kauae Kaimahi</w:t>
            </w:r>
          </w:p>
        </w:tc>
        <w:tc>
          <w:tcPr>
            <w:tcW w:w="1890" w:type="dxa"/>
            <w:tcBorders>
              <w:top w:val="single" w:sz="4" w:space="0" w:color="auto"/>
              <w:left w:val="single" w:sz="4" w:space="0" w:color="auto"/>
              <w:bottom w:val="single" w:sz="4" w:space="0" w:color="auto"/>
              <w:right w:val="single" w:sz="4" w:space="0" w:color="auto"/>
            </w:tcBorders>
            <w:noWrap/>
            <w:hideMark/>
          </w:tcPr>
          <w:p w14:paraId="7525A7D0" w14:textId="77777777" w:rsidR="007C7756" w:rsidRPr="00197E92" w:rsidRDefault="007C7756" w:rsidP="007C7756">
            <w:pPr>
              <w:rPr>
                <w:color w:val="000000" w:themeColor="text1"/>
                <w:sz w:val="22"/>
                <w:szCs w:val="22"/>
              </w:rPr>
            </w:pPr>
            <w:r>
              <w:rPr>
                <w:color w:val="000000" w:themeColor="text1"/>
                <w:sz w:val="22"/>
                <w:szCs w:val="22"/>
              </w:rPr>
              <w:t>New Zealand</w:t>
            </w:r>
          </w:p>
        </w:tc>
      </w:tr>
      <w:tr w:rsidR="007C7756" w:rsidRPr="00197E92" w14:paraId="317E249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6D221C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666A65D" w14:textId="77777777" w:rsidR="007C7756" w:rsidRPr="00303931" w:rsidRDefault="007C7756" w:rsidP="007C7756">
            <w:pPr>
              <w:rPr>
                <w:rFonts w:eastAsia="Times New Roman"/>
                <w:color w:val="000000" w:themeColor="text1"/>
                <w:sz w:val="22"/>
                <w:szCs w:val="22"/>
                <w:shd w:val="clear" w:color="auto" w:fill="FFFFFF"/>
                <w:lang w:val="es-VE"/>
              </w:rPr>
            </w:pPr>
            <w:r w:rsidRPr="00314C41">
              <w:rPr>
                <w:rFonts w:eastAsia="Times New Roman"/>
                <w:color w:val="000000" w:themeColor="text1"/>
                <w:sz w:val="22"/>
                <w:szCs w:val="22"/>
                <w:shd w:val="clear" w:color="auto" w:fill="FFFFFF"/>
                <w:lang w:val="es-VE"/>
              </w:rPr>
              <w:t>New Zealand Public Service Association</w:t>
            </w:r>
          </w:p>
        </w:tc>
        <w:tc>
          <w:tcPr>
            <w:tcW w:w="1890" w:type="dxa"/>
            <w:tcBorders>
              <w:top w:val="single" w:sz="4" w:space="0" w:color="auto"/>
              <w:left w:val="single" w:sz="4" w:space="0" w:color="auto"/>
              <w:bottom w:val="single" w:sz="4" w:space="0" w:color="auto"/>
              <w:right w:val="single" w:sz="4" w:space="0" w:color="auto"/>
            </w:tcBorders>
            <w:noWrap/>
            <w:hideMark/>
          </w:tcPr>
          <w:p w14:paraId="4B08F3CF" w14:textId="77777777" w:rsidR="007C7756" w:rsidRPr="00197E92" w:rsidRDefault="007C7756" w:rsidP="007C7756">
            <w:pPr>
              <w:rPr>
                <w:color w:val="000000" w:themeColor="text1"/>
                <w:sz w:val="22"/>
                <w:szCs w:val="22"/>
              </w:rPr>
            </w:pPr>
            <w:r>
              <w:rPr>
                <w:color w:val="000000" w:themeColor="text1"/>
                <w:sz w:val="22"/>
                <w:szCs w:val="22"/>
              </w:rPr>
              <w:t>New Zealand</w:t>
            </w:r>
          </w:p>
        </w:tc>
      </w:tr>
      <w:tr w:rsidR="007C7756" w:rsidRPr="00197E92" w14:paraId="01EF66D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F4F81C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831F0CE"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Central de Trabajadores de la Salud (Fetsalud Granada)</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EEFD5F1" w14:textId="77777777" w:rsidR="007C7756" w:rsidRPr="00197E92" w:rsidRDefault="007C7756" w:rsidP="007C7756">
            <w:pPr>
              <w:rPr>
                <w:color w:val="000000" w:themeColor="text1"/>
                <w:sz w:val="22"/>
                <w:szCs w:val="22"/>
              </w:rPr>
            </w:pPr>
            <w:r>
              <w:rPr>
                <w:rFonts w:eastAsia="Times New Roman"/>
                <w:color w:val="000000"/>
                <w:sz w:val="22"/>
                <w:szCs w:val="22"/>
              </w:rPr>
              <w:t>Nicaragua</w:t>
            </w:r>
          </w:p>
        </w:tc>
      </w:tr>
      <w:tr w:rsidR="007C7756" w:rsidRPr="00197E92" w14:paraId="22808AD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8498D0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8B49C4B" w14:textId="77777777" w:rsidR="007C7756" w:rsidRPr="00303931" w:rsidRDefault="007C7756" w:rsidP="007C7756">
            <w:pPr>
              <w:rPr>
                <w:rFonts w:eastAsia="Times New Roman"/>
                <w:color w:val="000000" w:themeColor="text1"/>
                <w:sz w:val="22"/>
                <w:szCs w:val="22"/>
                <w:shd w:val="clear" w:color="auto" w:fill="FFFFFF"/>
                <w:lang w:val="es-VE"/>
              </w:rPr>
            </w:pPr>
            <w:r w:rsidRPr="00197DC9">
              <w:rPr>
                <w:rFonts w:eastAsia="Times New Roman"/>
                <w:color w:val="000000" w:themeColor="text1"/>
                <w:sz w:val="22"/>
                <w:szCs w:val="22"/>
                <w:shd w:val="clear" w:color="auto" w:fill="FFFFFF"/>
                <w:lang w:val="es-VE"/>
              </w:rPr>
              <w:t>Centro de los Derechos del Campesino (CEDECAM</w:t>
            </w:r>
            <w:r>
              <w:rPr>
                <w:rFonts w:eastAsia="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63DCA3B0" w14:textId="77777777" w:rsidR="007C7756" w:rsidRPr="00197E92" w:rsidRDefault="007C7756" w:rsidP="007C7756">
            <w:pPr>
              <w:rPr>
                <w:color w:val="000000" w:themeColor="text1"/>
                <w:sz w:val="22"/>
                <w:szCs w:val="22"/>
              </w:rPr>
            </w:pPr>
            <w:r>
              <w:rPr>
                <w:color w:val="000000" w:themeColor="text1"/>
                <w:sz w:val="22"/>
                <w:szCs w:val="22"/>
              </w:rPr>
              <w:t>Nicaragua</w:t>
            </w:r>
          </w:p>
        </w:tc>
      </w:tr>
      <w:tr w:rsidR="007C7756" w:rsidRPr="00197E92" w14:paraId="1F95369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85BA6F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F20F612" w14:textId="77777777" w:rsidR="007C7756" w:rsidRPr="00303931" w:rsidRDefault="007C7756" w:rsidP="007C7756">
            <w:pPr>
              <w:rPr>
                <w:rFonts w:eastAsia="Times New Roman"/>
                <w:color w:val="000000" w:themeColor="text1"/>
                <w:sz w:val="22"/>
                <w:szCs w:val="22"/>
                <w:shd w:val="clear" w:color="auto" w:fill="FFFFFF"/>
                <w:lang w:val="es-VE"/>
              </w:rPr>
            </w:pPr>
            <w:r w:rsidRPr="008912CD">
              <w:rPr>
                <w:rFonts w:eastAsia="Times New Roman"/>
                <w:color w:val="000000" w:themeColor="text1"/>
                <w:sz w:val="22"/>
                <w:szCs w:val="22"/>
                <w:shd w:val="clear" w:color="auto" w:fill="FFFFFF"/>
                <w:lang w:val="es-VE"/>
              </w:rPr>
              <w:t>Red de Organizaciones Sociales de Managua</w:t>
            </w:r>
          </w:p>
        </w:tc>
        <w:tc>
          <w:tcPr>
            <w:tcW w:w="1890" w:type="dxa"/>
            <w:tcBorders>
              <w:top w:val="single" w:sz="4" w:space="0" w:color="auto"/>
              <w:left w:val="single" w:sz="4" w:space="0" w:color="auto"/>
              <w:bottom w:val="single" w:sz="4" w:space="0" w:color="auto"/>
              <w:right w:val="single" w:sz="4" w:space="0" w:color="auto"/>
            </w:tcBorders>
            <w:noWrap/>
            <w:hideMark/>
          </w:tcPr>
          <w:p w14:paraId="1E8CEE0D" w14:textId="77777777" w:rsidR="007C7756" w:rsidRPr="00197E92" w:rsidRDefault="007C7756" w:rsidP="007C7756">
            <w:pPr>
              <w:rPr>
                <w:color w:val="000000" w:themeColor="text1"/>
                <w:sz w:val="22"/>
                <w:szCs w:val="22"/>
              </w:rPr>
            </w:pPr>
            <w:r>
              <w:rPr>
                <w:color w:val="000000" w:themeColor="text1"/>
                <w:sz w:val="22"/>
                <w:szCs w:val="22"/>
              </w:rPr>
              <w:t>Nicaragua</w:t>
            </w:r>
          </w:p>
        </w:tc>
      </w:tr>
      <w:tr w:rsidR="007C7756" w:rsidRPr="00197E92" w14:paraId="6C70FB3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A5B74A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197F16E" w14:textId="77777777" w:rsidR="007C7756" w:rsidRPr="00CF0D2D"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Reseau des Organisations de Developpement e</w:t>
            </w:r>
            <w:r w:rsidRPr="00B74F09">
              <w:rPr>
                <w:rFonts w:eastAsia="Times New Roman"/>
                <w:color w:val="000000" w:themeColor="text1"/>
                <w:sz w:val="22"/>
                <w:szCs w:val="22"/>
                <w:shd w:val="clear" w:color="auto" w:fill="FFFFFF"/>
              </w:rPr>
              <w:t xml:space="preserve">t </w:t>
            </w:r>
            <w:r>
              <w:rPr>
                <w:rFonts w:eastAsia="Times New Roman"/>
                <w:color w:val="000000" w:themeColor="text1"/>
                <w:sz w:val="22"/>
                <w:szCs w:val="22"/>
                <w:shd w:val="clear" w:color="auto" w:fill="FFFFFF"/>
              </w:rPr>
              <w:t>Associations de Defense de Droits de L’H</w:t>
            </w:r>
            <w:r w:rsidRPr="00B74F09">
              <w:rPr>
                <w:rFonts w:eastAsia="Times New Roman"/>
                <w:color w:val="000000" w:themeColor="text1"/>
                <w:sz w:val="22"/>
                <w:szCs w:val="22"/>
                <w:shd w:val="clear" w:color="auto" w:fill="FFFFFF"/>
              </w:rPr>
              <w:t xml:space="preserve">omme </w:t>
            </w:r>
            <w:r>
              <w:rPr>
                <w:rFonts w:eastAsia="Times New Roman"/>
                <w:color w:val="000000" w:themeColor="text1"/>
                <w:sz w:val="22"/>
                <w:szCs w:val="22"/>
                <w:shd w:val="clear" w:color="auto" w:fill="FFFFFF"/>
              </w:rPr>
              <w:t xml:space="preserve">et de la Democratie </w:t>
            </w:r>
            <w:r w:rsidRPr="00B74F09">
              <w:rPr>
                <w:rFonts w:eastAsia="Times New Roman"/>
                <w:color w:val="000000" w:themeColor="text1"/>
                <w:sz w:val="22"/>
                <w:szCs w:val="22"/>
                <w:shd w:val="clear" w:color="auto" w:fill="FFFFFF"/>
              </w:rPr>
              <w:t>(RODADDHD)</w:t>
            </w:r>
          </w:p>
        </w:tc>
        <w:tc>
          <w:tcPr>
            <w:tcW w:w="1890" w:type="dxa"/>
            <w:tcBorders>
              <w:top w:val="single" w:sz="4" w:space="0" w:color="auto"/>
              <w:left w:val="single" w:sz="4" w:space="0" w:color="auto"/>
              <w:bottom w:val="single" w:sz="4" w:space="0" w:color="auto"/>
              <w:right w:val="single" w:sz="4" w:space="0" w:color="auto"/>
            </w:tcBorders>
            <w:noWrap/>
            <w:hideMark/>
          </w:tcPr>
          <w:p w14:paraId="1D15E7F9" w14:textId="77777777" w:rsidR="007C7756" w:rsidRPr="00197E92" w:rsidRDefault="007C7756" w:rsidP="007C7756">
            <w:pPr>
              <w:rPr>
                <w:color w:val="000000" w:themeColor="text1"/>
                <w:sz w:val="22"/>
                <w:szCs w:val="22"/>
              </w:rPr>
            </w:pPr>
            <w:r>
              <w:rPr>
                <w:color w:val="000000" w:themeColor="text1"/>
                <w:sz w:val="22"/>
                <w:szCs w:val="22"/>
              </w:rPr>
              <w:t>Niger</w:t>
            </w:r>
          </w:p>
        </w:tc>
      </w:tr>
      <w:tr w:rsidR="007C7756" w:rsidRPr="00197E92" w14:paraId="71A0554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562834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F536FBE" w14:textId="77777777" w:rsidR="007C7756" w:rsidRPr="00CF0D2D" w:rsidRDefault="007C7756" w:rsidP="007C7756">
            <w:pPr>
              <w:rPr>
                <w:rFonts w:eastAsia="Times New Roman"/>
                <w:color w:val="000000" w:themeColor="text1"/>
                <w:sz w:val="22"/>
                <w:szCs w:val="22"/>
                <w:shd w:val="clear" w:color="auto" w:fill="FFFFFF"/>
              </w:rPr>
            </w:pPr>
            <w:r w:rsidRPr="00697CD4">
              <w:rPr>
                <w:rFonts w:eastAsia="Times New Roman"/>
                <w:color w:val="000000" w:themeColor="text1"/>
                <w:sz w:val="22"/>
                <w:szCs w:val="22"/>
                <w:shd w:val="clear" w:color="auto" w:fill="FFFFFF"/>
              </w:rPr>
              <w:t>Centre for Human Rights and Climate Change Research</w:t>
            </w:r>
          </w:p>
        </w:tc>
        <w:tc>
          <w:tcPr>
            <w:tcW w:w="1890" w:type="dxa"/>
            <w:tcBorders>
              <w:top w:val="single" w:sz="4" w:space="0" w:color="auto"/>
              <w:left w:val="single" w:sz="4" w:space="0" w:color="auto"/>
              <w:bottom w:val="single" w:sz="4" w:space="0" w:color="auto"/>
              <w:right w:val="single" w:sz="4" w:space="0" w:color="auto"/>
            </w:tcBorders>
            <w:noWrap/>
            <w:hideMark/>
          </w:tcPr>
          <w:p w14:paraId="6EF2BF43" w14:textId="77777777" w:rsidR="007C7756" w:rsidRPr="00197E92" w:rsidRDefault="007C7756" w:rsidP="007C7756">
            <w:pPr>
              <w:rPr>
                <w:color w:val="000000" w:themeColor="text1"/>
                <w:sz w:val="22"/>
                <w:szCs w:val="22"/>
              </w:rPr>
            </w:pPr>
            <w:r>
              <w:rPr>
                <w:color w:val="000000" w:themeColor="text1"/>
                <w:sz w:val="22"/>
                <w:szCs w:val="22"/>
              </w:rPr>
              <w:t>Nigeria</w:t>
            </w:r>
          </w:p>
        </w:tc>
      </w:tr>
      <w:tr w:rsidR="007C7756" w:rsidRPr="00197E92" w14:paraId="7D42D0B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EF3E92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E440961" w14:textId="77777777" w:rsidR="007C7756" w:rsidRPr="00CF0D2D" w:rsidRDefault="007C7756" w:rsidP="007C7756">
            <w:pPr>
              <w:rPr>
                <w:rFonts w:eastAsia="Times New Roman"/>
                <w:color w:val="000000" w:themeColor="text1"/>
                <w:sz w:val="22"/>
                <w:szCs w:val="22"/>
                <w:shd w:val="clear" w:color="auto" w:fill="FFFFFF"/>
              </w:rPr>
            </w:pPr>
            <w:r w:rsidRPr="00CF0D2D">
              <w:rPr>
                <w:rFonts w:eastAsia="Times New Roman"/>
                <w:color w:val="000000" w:themeColor="text1"/>
                <w:sz w:val="22"/>
                <w:szCs w:val="22"/>
                <w:shd w:val="clear" w:color="auto" w:fill="FFFFFF"/>
              </w:rPr>
              <w:t>Labour,</w:t>
            </w:r>
            <w:r>
              <w:rPr>
                <w:rFonts w:eastAsia="Times New Roman"/>
                <w:color w:val="000000" w:themeColor="text1"/>
                <w:sz w:val="22"/>
                <w:szCs w:val="22"/>
                <w:shd w:val="clear" w:color="auto" w:fill="FFFFFF"/>
              </w:rPr>
              <w:t xml:space="preserve"> Health a</w:t>
            </w:r>
            <w:r w:rsidRPr="00CF0D2D">
              <w:rPr>
                <w:rFonts w:eastAsia="Times New Roman"/>
                <w:color w:val="000000" w:themeColor="text1"/>
                <w:sz w:val="22"/>
                <w:szCs w:val="22"/>
                <w:shd w:val="clear" w:color="auto" w:fill="FFFFFF"/>
              </w:rPr>
              <w:t>nd Human Rights Development Centre</w:t>
            </w:r>
          </w:p>
        </w:tc>
        <w:tc>
          <w:tcPr>
            <w:tcW w:w="1890" w:type="dxa"/>
            <w:tcBorders>
              <w:top w:val="single" w:sz="4" w:space="0" w:color="auto"/>
              <w:left w:val="single" w:sz="4" w:space="0" w:color="auto"/>
              <w:bottom w:val="single" w:sz="4" w:space="0" w:color="auto"/>
              <w:right w:val="single" w:sz="4" w:space="0" w:color="auto"/>
            </w:tcBorders>
            <w:noWrap/>
            <w:hideMark/>
          </w:tcPr>
          <w:p w14:paraId="7328BF61" w14:textId="77777777" w:rsidR="007C7756" w:rsidRPr="00197E92" w:rsidRDefault="007C7756" w:rsidP="007C7756">
            <w:pPr>
              <w:rPr>
                <w:color w:val="000000" w:themeColor="text1"/>
                <w:sz w:val="22"/>
                <w:szCs w:val="22"/>
              </w:rPr>
            </w:pPr>
            <w:r>
              <w:rPr>
                <w:color w:val="000000" w:themeColor="text1"/>
                <w:sz w:val="22"/>
                <w:szCs w:val="22"/>
              </w:rPr>
              <w:t>Nigeria</w:t>
            </w:r>
          </w:p>
        </w:tc>
      </w:tr>
      <w:tr w:rsidR="007C7756" w:rsidRPr="00197E92" w14:paraId="0CD4418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74DECA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37C72FF" w14:textId="77777777" w:rsidR="007C7756" w:rsidRPr="00CF0D2D" w:rsidRDefault="007C7756" w:rsidP="007C7756">
            <w:pPr>
              <w:rPr>
                <w:rFonts w:eastAsia="Times New Roman"/>
                <w:color w:val="000000" w:themeColor="text1"/>
                <w:sz w:val="22"/>
                <w:szCs w:val="22"/>
                <w:shd w:val="clear" w:color="auto" w:fill="FFFFFF"/>
              </w:rPr>
            </w:pPr>
            <w:r w:rsidRPr="00341A1C">
              <w:rPr>
                <w:rFonts w:eastAsia="Times New Roman"/>
                <w:color w:val="000000" w:themeColor="text1"/>
                <w:sz w:val="22"/>
                <w:szCs w:val="22"/>
                <w:shd w:val="clear" w:color="auto" w:fill="FFFFFF"/>
              </w:rPr>
              <w:t>National As</w:t>
            </w:r>
            <w:r>
              <w:rPr>
                <w:rFonts w:eastAsia="Times New Roman"/>
                <w:color w:val="000000" w:themeColor="text1"/>
                <w:sz w:val="22"/>
                <w:szCs w:val="22"/>
                <w:shd w:val="clear" w:color="auto" w:fill="FFFFFF"/>
              </w:rPr>
              <w:t>sociation of Nigerian Traders (</w:t>
            </w:r>
            <w:r w:rsidRPr="00341A1C">
              <w:rPr>
                <w:rFonts w:eastAsia="Times New Roman"/>
                <w:color w:val="000000" w:themeColor="text1"/>
                <w:sz w:val="22"/>
                <w:szCs w:val="22"/>
                <w:shd w:val="clear" w:color="auto" w:fill="FFFFFF"/>
              </w:rPr>
              <w:t>NANTS</w:t>
            </w:r>
            <w:r>
              <w:rPr>
                <w:rFonts w:eastAsia="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6854808B" w14:textId="77777777" w:rsidR="007C7756" w:rsidRPr="00197E92" w:rsidRDefault="007C7756" w:rsidP="007C7756">
            <w:pPr>
              <w:rPr>
                <w:color w:val="000000" w:themeColor="text1"/>
                <w:sz w:val="22"/>
                <w:szCs w:val="22"/>
              </w:rPr>
            </w:pPr>
            <w:r>
              <w:rPr>
                <w:color w:val="000000" w:themeColor="text1"/>
                <w:sz w:val="22"/>
                <w:szCs w:val="22"/>
              </w:rPr>
              <w:t>Nigeria</w:t>
            </w:r>
          </w:p>
        </w:tc>
      </w:tr>
      <w:tr w:rsidR="007C7756" w:rsidRPr="00197E92" w14:paraId="1ECA1B6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5E249C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5365069" w14:textId="77777777" w:rsidR="007C7756" w:rsidRPr="00CF0D2D" w:rsidRDefault="007C7756" w:rsidP="007C7756">
            <w:pPr>
              <w:rPr>
                <w:rFonts w:eastAsia="Times New Roman"/>
                <w:color w:val="000000" w:themeColor="text1"/>
                <w:sz w:val="22"/>
                <w:szCs w:val="22"/>
                <w:shd w:val="clear" w:color="auto" w:fill="FFFFFF"/>
              </w:rPr>
            </w:pPr>
            <w:r w:rsidRPr="00D77F47">
              <w:rPr>
                <w:rFonts w:eastAsia="Times New Roman"/>
                <w:color w:val="000000" w:themeColor="text1"/>
                <w:sz w:val="22"/>
                <w:szCs w:val="22"/>
                <w:shd w:val="clear" w:color="auto" w:fill="FFFFFF"/>
              </w:rPr>
              <w:t>Folkeaksjonen mot TISA</w:t>
            </w:r>
          </w:p>
        </w:tc>
        <w:tc>
          <w:tcPr>
            <w:tcW w:w="1890" w:type="dxa"/>
            <w:tcBorders>
              <w:top w:val="single" w:sz="4" w:space="0" w:color="auto"/>
              <w:left w:val="single" w:sz="4" w:space="0" w:color="auto"/>
              <w:bottom w:val="single" w:sz="4" w:space="0" w:color="auto"/>
              <w:right w:val="single" w:sz="4" w:space="0" w:color="auto"/>
            </w:tcBorders>
            <w:noWrap/>
            <w:hideMark/>
          </w:tcPr>
          <w:p w14:paraId="5FB78730" w14:textId="77777777" w:rsidR="007C7756" w:rsidRPr="00197E92" w:rsidRDefault="007C7756" w:rsidP="007C7756">
            <w:pPr>
              <w:rPr>
                <w:color w:val="000000" w:themeColor="text1"/>
                <w:sz w:val="22"/>
                <w:szCs w:val="22"/>
              </w:rPr>
            </w:pPr>
            <w:r>
              <w:rPr>
                <w:color w:val="000000" w:themeColor="text1"/>
                <w:sz w:val="22"/>
                <w:szCs w:val="22"/>
              </w:rPr>
              <w:t>Norway</w:t>
            </w:r>
          </w:p>
        </w:tc>
      </w:tr>
      <w:tr w:rsidR="007C7756" w:rsidRPr="00197E92" w14:paraId="696044C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A88EAA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19F9630"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All Pakistan Labour Federation (APLF)</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25170C6" w14:textId="77777777" w:rsidR="007C7756" w:rsidRPr="00197E92" w:rsidRDefault="007C7756" w:rsidP="007C7756">
            <w:pPr>
              <w:rPr>
                <w:color w:val="000000" w:themeColor="text1"/>
                <w:sz w:val="22"/>
                <w:szCs w:val="22"/>
              </w:rPr>
            </w:pPr>
            <w:r>
              <w:rPr>
                <w:rFonts w:eastAsia="Times New Roman"/>
                <w:color w:val="000000"/>
                <w:sz w:val="22"/>
                <w:szCs w:val="22"/>
              </w:rPr>
              <w:t>Pakistan</w:t>
            </w:r>
          </w:p>
        </w:tc>
      </w:tr>
      <w:tr w:rsidR="007C7756" w:rsidRPr="00197E92" w14:paraId="16E6A85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D3A89D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9C6BBE5" w14:textId="77777777" w:rsidR="007C7756" w:rsidRPr="00303931" w:rsidRDefault="007C7756" w:rsidP="007C7756">
            <w:pPr>
              <w:rPr>
                <w:rFonts w:eastAsia="Times New Roman"/>
                <w:color w:val="000000" w:themeColor="text1"/>
                <w:sz w:val="22"/>
                <w:szCs w:val="22"/>
                <w:shd w:val="clear" w:color="auto" w:fill="FFFFFF"/>
                <w:lang w:val="es-VE"/>
              </w:rPr>
            </w:pPr>
            <w:r w:rsidRPr="00232011">
              <w:rPr>
                <w:rFonts w:eastAsia="Times New Roman"/>
                <w:color w:val="000000" w:themeColor="text1"/>
                <w:sz w:val="22"/>
                <w:szCs w:val="22"/>
                <w:shd w:val="clear" w:color="auto" w:fill="FFFFFF"/>
                <w:lang w:val="es-VE"/>
              </w:rPr>
              <w:t>Civil Society Support Program (CSSP)</w:t>
            </w:r>
          </w:p>
        </w:tc>
        <w:tc>
          <w:tcPr>
            <w:tcW w:w="1890" w:type="dxa"/>
            <w:tcBorders>
              <w:top w:val="single" w:sz="4" w:space="0" w:color="auto"/>
              <w:left w:val="single" w:sz="4" w:space="0" w:color="auto"/>
              <w:bottom w:val="single" w:sz="4" w:space="0" w:color="auto"/>
              <w:right w:val="single" w:sz="4" w:space="0" w:color="auto"/>
            </w:tcBorders>
            <w:noWrap/>
            <w:hideMark/>
          </w:tcPr>
          <w:p w14:paraId="18232246" w14:textId="77777777" w:rsidR="007C7756" w:rsidRPr="00197E92" w:rsidRDefault="007C7756" w:rsidP="007C7756">
            <w:pPr>
              <w:rPr>
                <w:color w:val="000000" w:themeColor="text1"/>
                <w:sz w:val="22"/>
                <w:szCs w:val="22"/>
              </w:rPr>
            </w:pPr>
            <w:r>
              <w:rPr>
                <w:color w:val="000000" w:themeColor="text1"/>
                <w:sz w:val="22"/>
                <w:szCs w:val="22"/>
              </w:rPr>
              <w:t>Pakistan</w:t>
            </w:r>
          </w:p>
        </w:tc>
      </w:tr>
      <w:tr w:rsidR="007C7756" w:rsidRPr="00197E92" w14:paraId="5259AE3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9D5652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A95740F"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NOOR Pakistan</w:t>
            </w:r>
            <w:r w:rsidRPr="00F52FAF">
              <w:rPr>
                <w:rFonts w:eastAsia="Times New Roman"/>
                <w:color w:val="000000" w:themeColor="text1"/>
                <w:sz w:val="22"/>
                <w:szCs w:val="22"/>
                <w:shd w:val="clear" w:color="auto" w:fill="FFFFFF"/>
                <w:lang w:val="es-VE"/>
              </w:rPr>
              <w:t xml:space="preserve"> </w:t>
            </w:r>
            <w:r w:rsidRPr="00303931">
              <w:rPr>
                <w:rFonts w:eastAsia="Times New Roman"/>
                <w:color w:val="000000" w:themeColor="text1"/>
                <w:sz w:val="22"/>
                <w:szCs w:val="22"/>
                <w:shd w:val="clear" w:color="auto" w:fill="FFFFFF"/>
                <w:lang w:val="es-VE"/>
              </w:rPr>
              <w:t xml:space="preserve"> </w:t>
            </w:r>
          </w:p>
        </w:tc>
        <w:tc>
          <w:tcPr>
            <w:tcW w:w="1890" w:type="dxa"/>
            <w:tcBorders>
              <w:top w:val="single" w:sz="4" w:space="0" w:color="auto"/>
              <w:left w:val="single" w:sz="4" w:space="0" w:color="auto"/>
              <w:bottom w:val="single" w:sz="4" w:space="0" w:color="auto"/>
              <w:right w:val="single" w:sz="4" w:space="0" w:color="auto"/>
            </w:tcBorders>
            <w:noWrap/>
            <w:hideMark/>
          </w:tcPr>
          <w:p w14:paraId="529251D1" w14:textId="77777777" w:rsidR="007C7756" w:rsidRPr="00197E92" w:rsidRDefault="007C7756" w:rsidP="007C7756">
            <w:pPr>
              <w:rPr>
                <w:color w:val="000000" w:themeColor="text1"/>
                <w:sz w:val="22"/>
                <w:szCs w:val="22"/>
              </w:rPr>
            </w:pPr>
            <w:r>
              <w:rPr>
                <w:color w:val="000000" w:themeColor="text1"/>
                <w:sz w:val="22"/>
                <w:szCs w:val="22"/>
              </w:rPr>
              <w:t>Pakistan</w:t>
            </w:r>
          </w:p>
        </w:tc>
      </w:tr>
      <w:tr w:rsidR="007C7756" w:rsidRPr="00197E92" w14:paraId="2A217E3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57C83E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4DC7F7F" w14:textId="77777777" w:rsidR="007C7756" w:rsidRPr="00303931" w:rsidRDefault="007C7756" w:rsidP="007C7756">
            <w:pPr>
              <w:rPr>
                <w:rFonts w:eastAsia="Times New Roman"/>
                <w:color w:val="000000" w:themeColor="text1"/>
                <w:sz w:val="22"/>
                <w:szCs w:val="22"/>
                <w:shd w:val="clear" w:color="auto" w:fill="FFFFFF"/>
                <w:lang w:val="es-VE"/>
              </w:rPr>
            </w:pPr>
            <w:r w:rsidRPr="00F52FAF">
              <w:rPr>
                <w:rFonts w:eastAsia="Times New Roman"/>
                <w:color w:val="000000" w:themeColor="text1"/>
                <w:sz w:val="22"/>
                <w:szCs w:val="22"/>
                <w:shd w:val="clear" w:color="auto" w:fill="FFFFFF"/>
                <w:lang w:val="es-VE"/>
              </w:rPr>
              <w:t xml:space="preserve">Sustainable Development Vision (SDV) </w:t>
            </w:r>
            <w:r w:rsidRPr="00303931">
              <w:rPr>
                <w:rFonts w:eastAsia="Times New Roman"/>
                <w:color w:val="000000" w:themeColor="text1"/>
                <w:sz w:val="22"/>
                <w:szCs w:val="22"/>
                <w:shd w:val="clear" w:color="auto" w:fill="FFFFFF"/>
                <w:lang w:val="es-VE"/>
              </w:rPr>
              <w:t xml:space="preserve"> </w:t>
            </w:r>
          </w:p>
        </w:tc>
        <w:tc>
          <w:tcPr>
            <w:tcW w:w="1890" w:type="dxa"/>
            <w:tcBorders>
              <w:top w:val="single" w:sz="4" w:space="0" w:color="auto"/>
              <w:left w:val="single" w:sz="4" w:space="0" w:color="auto"/>
              <w:bottom w:val="single" w:sz="4" w:space="0" w:color="auto"/>
              <w:right w:val="single" w:sz="4" w:space="0" w:color="auto"/>
            </w:tcBorders>
            <w:noWrap/>
            <w:hideMark/>
          </w:tcPr>
          <w:p w14:paraId="3A13F16C" w14:textId="77777777" w:rsidR="007C7756" w:rsidRPr="00197E92" w:rsidRDefault="007C7756" w:rsidP="007C7756">
            <w:pPr>
              <w:rPr>
                <w:color w:val="000000" w:themeColor="text1"/>
                <w:sz w:val="22"/>
                <w:szCs w:val="22"/>
              </w:rPr>
            </w:pPr>
            <w:r>
              <w:rPr>
                <w:color w:val="000000" w:themeColor="text1"/>
                <w:sz w:val="22"/>
                <w:szCs w:val="22"/>
              </w:rPr>
              <w:t>Pakistan</w:t>
            </w:r>
          </w:p>
        </w:tc>
      </w:tr>
      <w:tr w:rsidR="000D1111" w:rsidRPr="00197E92" w14:paraId="135A0D4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6715791" w14:textId="77777777" w:rsidR="000D1111" w:rsidRPr="00CE572F" w:rsidRDefault="000D1111"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45391703" w14:textId="00BBD6E1" w:rsidR="000D1111" w:rsidRPr="00F52FAF" w:rsidRDefault="000D1111" w:rsidP="007C7756">
            <w:pPr>
              <w:rPr>
                <w:rFonts w:eastAsia="Times New Roman"/>
                <w:color w:val="000000" w:themeColor="text1"/>
                <w:sz w:val="22"/>
                <w:szCs w:val="22"/>
                <w:shd w:val="clear" w:color="auto" w:fill="FFFFFF"/>
                <w:lang w:val="es-VE"/>
              </w:rPr>
            </w:pPr>
            <w:r w:rsidRPr="00A265EA">
              <w:rPr>
                <w:rFonts w:asciiTheme="minorHAnsi" w:eastAsia="Times New Roman" w:hAnsiTheme="minorHAnsi"/>
                <w:color w:val="000000"/>
                <w:sz w:val="22"/>
                <w:szCs w:val="22"/>
                <w:shd w:val="clear" w:color="auto" w:fill="FFFFFF"/>
              </w:rPr>
              <w:t>Agricultural Development Association (PARC)</w:t>
            </w:r>
          </w:p>
        </w:tc>
        <w:tc>
          <w:tcPr>
            <w:tcW w:w="1890" w:type="dxa"/>
            <w:tcBorders>
              <w:top w:val="single" w:sz="4" w:space="0" w:color="auto"/>
              <w:left w:val="single" w:sz="4" w:space="0" w:color="auto"/>
              <w:bottom w:val="single" w:sz="4" w:space="0" w:color="auto"/>
              <w:right w:val="single" w:sz="4" w:space="0" w:color="auto"/>
            </w:tcBorders>
            <w:noWrap/>
          </w:tcPr>
          <w:p w14:paraId="3A34B6EA" w14:textId="412F1BCD" w:rsidR="000D1111" w:rsidRDefault="000D1111" w:rsidP="007C7756">
            <w:pPr>
              <w:rPr>
                <w:color w:val="000000" w:themeColor="text1"/>
                <w:sz w:val="22"/>
                <w:szCs w:val="22"/>
              </w:rPr>
            </w:pPr>
            <w:r>
              <w:rPr>
                <w:color w:val="000000" w:themeColor="text1"/>
                <w:sz w:val="22"/>
                <w:szCs w:val="22"/>
              </w:rPr>
              <w:t>Palestine</w:t>
            </w:r>
          </w:p>
        </w:tc>
      </w:tr>
      <w:tr w:rsidR="007C7756" w:rsidRPr="00197E92" w14:paraId="6135F1D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1F511B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11B4DF90" w14:textId="77777777" w:rsidR="007C7756" w:rsidRPr="00303931" w:rsidRDefault="007C7756" w:rsidP="007C7756">
            <w:pPr>
              <w:rPr>
                <w:rFonts w:eastAsia="Times New Roman"/>
                <w:color w:val="000000" w:themeColor="text1"/>
                <w:sz w:val="22"/>
                <w:szCs w:val="22"/>
                <w:shd w:val="clear" w:color="auto" w:fill="FFFFFF"/>
                <w:lang w:val="es-VE"/>
              </w:rPr>
            </w:pPr>
            <w:r w:rsidRPr="009E026F">
              <w:rPr>
                <w:rFonts w:eastAsia="Times New Roman"/>
                <w:color w:val="000000" w:themeColor="text1"/>
                <w:sz w:val="22"/>
                <w:szCs w:val="22"/>
                <w:shd w:val="clear" w:color="auto" w:fill="FFFFFF"/>
                <w:lang w:val="es-VE"/>
              </w:rPr>
              <w:t>Social and Economic Policies Monitor (Al Marsad)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2F1617D" w14:textId="77777777" w:rsidR="007C7756" w:rsidRPr="00197E92" w:rsidRDefault="007C7756" w:rsidP="007C7756">
            <w:pPr>
              <w:rPr>
                <w:color w:val="000000" w:themeColor="text1"/>
                <w:sz w:val="22"/>
                <w:szCs w:val="22"/>
              </w:rPr>
            </w:pPr>
            <w:r>
              <w:rPr>
                <w:rFonts w:eastAsia="Times New Roman"/>
                <w:color w:val="000000"/>
                <w:sz w:val="22"/>
                <w:szCs w:val="22"/>
              </w:rPr>
              <w:t>Palestine</w:t>
            </w:r>
          </w:p>
        </w:tc>
      </w:tr>
      <w:tr w:rsidR="007C7756" w:rsidRPr="00197E92" w14:paraId="7A029A8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D8CBC5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B226EFC"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Catedratico Universitario</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3088C7F" w14:textId="77777777" w:rsidR="007C7756" w:rsidRPr="00197E92" w:rsidRDefault="007C7756" w:rsidP="007C7756">
            <w:pPr>
              <w:rPr>
                <w:color w:val="000000" w:themeColor="text1"/>
                <w:sz w:val="22"/>
                <w:szCs w:val="22"/>
              </w:rPr>
            </w:pPr>
            <w:r>
              <w:rPr>
                <w:rFonts w:eastAsia="Times New Roman"/>
                <w:color w:val="000000"/>
                <w:sz w:val="22"/>
                <w:szCs w:val="22"/>
              </w:rPr>
              <w:t>Panama</w:t>
            </w:r>
          </w:p>
        </w:tc>
      </w:tr>
      <w:tr w:rsidR="007C7756" w:rsidRPr="00197E92" w14:paraId="02840CB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0EF4EA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7A9B8E3" w14:textId="77777777" w:rsidR="007C7756" w:rsidRPr="00303931" w:rsidRDefault="007C7756" w:rsidP="007C7756">
            <w:pPr>
              <w:rPr>
                <w:rFonts w:eastAsia="Times New Roman"/>
                <w:color w:val="000000" w:themeColor="text1"/>
                <w:sz w:val="22"/>
                <w:szCs w:val="22"/>
                <w:shd w:val="clear" w:color="auto" w:fill="FFFFFF"/>
                <w:lang w:val="es-VE"/>
              </w:rPr>
            </w:pPr>
            <w:r w:rsidRPr="00BD3E3F">
              <w:rPr>
                <w:rFonts w:eastAsia="Times New Roman"/>
                <w:color w:val="000000" w:themeColor="text1"/>
                <w:sz w:val="22"/>
                <w:szCs w:val="22"/>
                <w:shd w:val="clear" w:color="auto" w:fill="FFFFFF"/>
                <w:lang w:val="es-VE"/>
              </w:rPr>
              <w:t xml:space="preserve">Colectivo Voces Ecológicas </w:t>
            </w:r>
            <w:r>
              <w:rPr>
                <w:rFonts w:eastAsia="Times New Roman"/>
                <w:color w:val="000000" w:themeColor="text1"/>
                <w:sz w:val="22"/>
                <w:szCs w:val="22"/>
                <w:shd w:val="clear" w:color="auto" w:fill="FFFFFF"/>
                <w:lang w:val="es-VE"/>
              </w:rPr>
              <w:t>(</w:t>
            </w:r>
            <w:r w:rsidRPr="00BD3E3F">
              <w:rPr>
                <w:rFonts w:eastAsia="Times New Roman"/>
                <w:color w:val="000000" w:themeColor="text1"/>
                <w:sz w:val="22"/>
                <w:szCs w:val="22"/>
                <w:shd w:val="clear" w:color="auto" w:fill="FFFFFF"/>
                <w:lang w:val="es-VE"/>
              </w:rPr>
              <w:t>COVEC</w:t>
            </w:r>
            <w:r>
              <w:rPr>
                <w:rFonts w:eastAsia="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152689E0" w14:textId="77777777" w:rsidR="007C7756" w:rsidRPr="00197E92" w:rsidRDefault="007C7756" w:rsidP="007C7756">
            <w:pPr>
              <w:rPr>
                <w:color w:val="000000" w:themeColor="text1"/>
                <w:sz w:val="22"/>
                <w:szCs w:val="22"/>
              </w:rPr>
            </w:pPr>
            <w:r>
              <w:rPr>
                <w:color w:val="000000" w:themeColor="text1"/>
                <w:sz w:val="22"/>
                <w:szCs w:val="22"/>
              </w:rPr>
              <w:t>Panama</w:t>
            </w:r>
          </w:p>
        </w:tc>
      </w:tr>
      <w:tr w:rsidR="007C7756" w:rsidRPr="00197E92" w14:paraId="65A97FF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EE7FCF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4DFF2E3"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Friends of the Earth/</w:t>
            </w:r>
            <w:r w:rsidRPr="00F8039A">
              <w:rPr>
                <w:rFonts w:eastAsia="Times New Roman"/>
                <w:color w:val="000000" w:themeColor="text1"/>
                <w:sz w:val="22"/>
                <w:szCs w:val="22"/>
                <w:shd w:val="clear" w:color="auto" w:fill="FFFFFF"/>
              </w:rPr>
              <w:t xml:space="preserve">Papua New Guinea </w:t>
            </w:r>
          </w:p>
        </w:tc>
        <w:tc>
          <w:tcPr>
            <w:tcW w:w="1890" w:type="dxa"/>
            <w:tcBorders>
              <w:top w:val="single" w:sz="4" w:space="0" w:color="auto"/>
              <w:left w:val="single" w:sz="4" w:space="0" w:color="auto"/>
              <w:bottom w:val="single" w:sz="4" w:space="0" w:color="auto"/>
              <w:right w:val="single" w:sz="4" w:space="0" w:color="auto"/>
            </w:tcBorders>
            <w:noWrap/>
            <w:hideMark/>
          </w:tcPr>
          <w:p w14:paraId="5E75BB91" w14:textId="77777777" w:rsidR="007C7756" w:rsidRPr="00197E92" w:rsidRDefault="007C7756" w:rsidP="007C7756">
            <w:pPr>
              <w:rPr>
                <w:color w:val="000000" w:themeColor="text1"/>
                <w:sz w:val="22"/>
                <w:szCs w:val="22"/>
              </w:rPr>
            </w:pPr>
            <w:r>
              <w:rPr>
                <w:color w:val="000000" w:themeColor="text1"/>
                <w:sz w:val="22"/>
                <w:szCs w:val="22"/>
              </w:rPr>
              <w:t>Papua New Guinea</w:t>
            </w:r>
          </w:p>
        </w:tc>
      </w:tr>
      <w:tr w:rsidR="007C7756" w:rsidRPr="00197E92" w14:paraId="2E9B3F1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2A016B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293D2A7" w14:textId="77777777" w:rsidR="007C7756" w:rsidRPr="00303931" w:rsidRDefault="007C7756" w:rsidP="007C7756">
            <w:pPr>
              <w:rPr>
                <w:rFonts w:eastAsia="Times New Roman"/>
                <w:color w:val="000000" w:themeColor="text1"/>
                <w:sz w:val="22"/>
                <w:szCs w:val="22"/>
                <w:shd w:val="clear" w:color="auto" w:fill="FFFFFF"/>
                <w:lang w:val="es-VE"/>
              </w:rPr>
            </w:pPr>
            <w:r w:rsidRPr="00303931">
              <w:rPr>
                <w:rFonts w:eastAsia="Times New Roman"/>
                <w:color w:val="000000" w:themeColor="text1"/>
                <w:sz w:val="22"/>
                <w:szCs w:val="22"/>
                <w:shd w:val="clear" w:color="auto" w:fill="FFFFFF"/>
                <w:lang w:val="es-VE"/>
              </w:rPr>
              <w:t xml:space="preserve">TEDIC </w:t>
            </w:r>
          </w:p>
        </w:tc>
        <w:tc>
          <w:tcPr>
            <w:tcW w:w="1890" w:type="dxa"/>
            <w:tcBorders>
              <w:top w:val="single" w:sz="4" w:space="0" w:color="auto"/>
              <w:left w:val="single" w:sz="4" w:space="0" w:color="auto"/>
              <w:bottom w:val="single" w:sz="4" w:space="0" w:color="auto"/>
              <w:right w:val="single" w:sz="4" w:space="0" w:color="auto"/>
            </w:tcBorders>
            <w:noWrap/>
            <w:hideMark/>
          </w:tcPr>
          <w:p w14:paraId="3C0533A6" w14:textId="77777777" w:rsidR="007C7756" w:rsidRPr="00197E92" w:rsidRDefault="007C7756" w:rsidP="007C7756">
            <w:pPr>
              <w:rPr>
                <w:color w:val="000000" w:themeColor="text1"/>
                <w:sz w:val="22"/>
                <w:szCs w:val="22"/>
              </w:rPr>
            </w:pPr>
            <w:r>
              <w:rPr>
                <w:color w:val="000000" w:themeColor="text1"/>
                <w:sz w:val="22"/>
                <w:szCs w:val="22"/>
              </w:rPr>
              <w:t>Paraguay</w:t>
            </w:r>
          </w:p>
        </w:tc>
      </w:tr>
      <w:tr w:rsidR="007C7756" w:rsidRPr="00197E92" w14:paraId="2073A9F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4D15D9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00D8E1" w14:textId="77777777" w:rsidR="007C7756" w:rsidRPr="00303931" w:rsidRDefault="007C7756" w:rsidP="007C7756">
            <w:pPr>
              <w:rPr>
                <w:rFonts w:eastAsia="Times New Roman"/>
                <w:color w:val="000000" w:themeColor="text1"/>
                <w:sz w:val="22"/>
                <w:szCs w:val="22"/>
                <w:shd w:val="clear" w:color="auto" w:fill="FFFFFF"/>
                <w:lang w:val="es-VE"/>
              </w:rPr>
            </w:pPr>
            <w:r w:rsidRPr="00853BD5">
              <w:rPr>
                <w:rFonts w:eastAsia="Times New Roman"/>
                <w:color w:val="000000" w:themeColor="text1"/>
                <w:sz w:val="22"/>
                <w:szCs w:val="22"/>
                <w:shd w:val="clear" w:color="auto" w:fill="FFFFFF"/>
                <w:lang w:val="es-VE"/>
              </w:rPr>
              <w:t>Confederación Gen</w:t>
            </w:r>
            <w:r>
              <w:rPr>
                <w:rFonts w:eastAsia="Times New Roman"/>
                <w:color w:val="000000" w:themeColor="text1"/>
                <w:sz w:val="22"/>
                <w:szCs w:val="22"/>
                <w:shd w:val="clear" w:color="auto" w:fill="FFFFFF"/>
                <w:lang w:val="es-VE"/>
              </w:rPr>
              <w:t>eral de Trabajadores del Perú (</w:t>
            </w:r>
            <w:r w:rsidRPr="00853BD5">
              <w:rPr>
                <w:rFonts w:eastAsia="Times New Roman"/>
                <w:color w:val="000000" w:themeColor="text1"/>
                <w:sz w:val="22"/>
                <w:szCs w:val="22"/>
                <w:shd w:val="clear" w:color="auto" w:fill="FFFFFF"/>
                <w:lang w:val="es-VE"/>
              </w:rPr>
              <w:t>CGTP</w:t>
            </w:r>
            <w:r>
              <w:rPr>
                <w:rFonts w:eastAsia="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1E8CF3DA" w14:textId="77777777" w:rsidR="007C7756" w:rsidRPr="00197E92" w:rsidRDefault="007C7756" w:rsidP="007C7756">
            <w:pPr>
              <w:rPr>
                <w:color w:val="000000" w:themeColor="text1"/>
                <w:sz w:val="22"/>
                <w:szCs w:val="22"/>
              </w:rPr>
            </w:pPr>
            <w:r>
              <w:rPr>
                <w:color w:val="000000" w:themeColor="text1"/>
                <w:sz w:val="22"/>
                <w:szCs w:val="22"/>
              </w:rPr>
              <w:t>Peru</w:t>
            </w:r>
          </w:p>
        </w:tc>
      </w:tr>
      <w:tr w:rsidR="007C7756" w:rsidRPr="00197E92" w14:paraId="4BB6B82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04B61C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F330B0" w14:textId="77777777" w:rsidR="007C7756" w:rsidRPr="00303931" w:rsidRDefault="007C7756" w:rsidP="007C7756">
            <w:pPr>
              <w:rPr>
                <w:rFonts w:eastAsia="Times New Roman"/>
                <w:color w:val="000000" w:themeColor="text1"/>
                <w:sz w:val="22"/>
                <w:szCs w:val="22"/>
                <w:shd w:val="clear" w:color="auto" w:fill="FFFFFF"/>
                <w:lang w:val="es-VE"/>
              </w:rPr>
            </w:pPr>
            <w:r w:rsidRPr="00D306BB">
              <w:rPr>
                <w:rFonts w:eastAsia="Times New Roman"/>
                <w:color w:val="000000" w:themeColor="text1"/>
                <w:sz w:val="22"/>
                <w:szCs w:val="22"/>
                <w:shd w:val="clear" w:color="auto" w:fill="FFFFFF"/>
                <w:lang w:val="es-VE"/>
              </w:rPr>
              <w:t xml:space="preserve">Federación Nacional de Trabajadores de Agua Potable y Alcantarillado del Perú </w:t>
            </w:r>
            <w:r>
              <w:rPr>
                <w:rFonts w:eastAsia="Times New Roman"/>
                <w:color w:val="000000" w:themeColor="text1"/>
                <w:sz w:val="22"/>
                <w:szCs w:val="22"/>
                <w:shd w:val="clear" w:color="auto" w:fill="FFFFFF"/>
                <w:lang w:val="es-VE"/>
              </w:rPr>
              <w:t>(</w:t>
            </w:r>
            <w:r w:rsidRPr="00D306BB">
              <w:rPr>
                <w:rFonts w:eastAsia="Times New Roman"/>
                <w:color w:val="000000" w:themeColor="text1"/>
                <w:sz w:val="22"/>
                <w:szCs w:val="22"/>
                <w:shd w:val="clear" w:color="auto" w:fill="FFFFFF"/>
                <w:lang w:val="es-VE"/>
              </w:rPr>
              <w:t>FENTAP</w:t>
            </w:r>
            <w:r>
              <w:rPr>
                <w:rFonts w:eastAsia="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2A9FB385" w14:textId="77777777" w:rsidR="007C7756" w:rsidRPr="00197E92" w:rsidRDefault="007C7756" w:rsidP="007C7756">
            <w:pPr>
              <w:rPr>
                <w:color w:val="000000" w:themeColor="text1"/>
                <w:sz w:val="22"/>
                <w:szCs w:val="22"/>
              </w:rPr>
            </w:pPr>
            <w:r>
              <w:rPr>
                <w:color w:val="000000" w:themeColor="text1"/>
                <w:sz w:val="22"/>
                <w:szCs w:val="22"/>
              </w:rPr>
              <w:t>Peru</w:t>
            </w:r>
          </w:p>
        </w:tc>
      </w:tr>
      <w:tr w:rsidR="007C7756" w:rsidRPr="00197E92" w14:paraId="440A401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BC38AE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7B4BED8" w14:textId="77777777" w:rsidR="007C7756" w:rsidRPr="00303931" w:rsidRDefault="007C7756" w:rsidP="007C7756">
            <w:pPr>
              <w:rPr>
                <w:rFonts w:eastAsia="Times New Roman"/>
                <w:color w:val="000000" w:themeColor="text1"/>
                <w:sz w:val="22"/>
                <w:szCs w:val="22"/>
                <w:shd w:val="clear" w:color="auto" w:fill="FFFFFF"/>
                <w:lang w:val="es-VE"/>
              </w:rPr>
            </w:pPr>
            <w:r w:rsidRPr="00F93184">
              <w:rPr>
                <w:rFonts w:eastAsia="Times New Roman"/>
                <w:color w:val="000000" w:themeColor="text1"/>
                <w:sz w:val="22"/>
                <w:szCs w:val="22"/>
                <w:shd w:val="clear" w:color="auto" w:fill="FFFFFF"/>
                <w:lang w:val="es-VE"/>
              </w:rPr>
              <w:t>Grupo Red de Economia Solidaria del</w:t>
            </w:r>
            <w:r>
              <w:rPr>
                <w:rFonts w:eastAsia="Times New Roman"/>
                <w:color w:val="000000" w:themeColor="text1"/>
                <w:sz w:val="22"/>
                <w:szCs w:val="22"/>
                <w:shd w:val="clear" w:color="auto" w:fill="FFFFFF"/>
                <w:lang w:val="es-VE"/>
              </w:rPr>
              <w:t xml:space="preserve"> Peru (GRESP)</w:t>
            </w:r>
          </w:p>
        </w:tc>
        <w:tc>
          <w:tcPr>
            <w:tcW w:w="1890" w:type="dxa"/>
            <w:tcBorders>
              <w:top w:val="single" w:sz="4" w:space="0" w:color="auto"/>
              <w:left w:val="single" w:sz="4" w:space="0" w:color="auto"/>
              <w:bottom w:val="single" w:sz="4" w:space="0" w:color="auto"/>
              <w:right w:val="single" w:sz="4" w:space="0" w:color="auto"/>
            </w:tcBorders>
            <w:noWrap/>
            <w:hideMark/>
          </w:tcPr>
          <w:p w14:paraId="4C0A5922" w14:textId="77777777" w:rsidR="007C7756" w:rsidRPr="00197E92" w:rsidRDefault="007C7756" w:rsidP="007C7756">
            <w:pPr>
              <w:rPr>
                <w:color w:val="000000" w:themeColor="text1"/>
                <w:sz w:val="22"/>
                <w:szCs w:val="22"/>
              </w:rPr>
            </w:pPr>
            <w:r>
              <w:rPr>
                <w:color w:val="000000" w:themeColor="text1"/>
                <w:sz w:val="22"/>
                <w:szCs w:val="22"/>
              </w:rPr>
              <w:t>Peru</w:t>
            </w:r>
          </w:p>
        </w:tc>
      </w:tr>
      <w:tr w:rsidR="007C7756" w:rsidRPr="007555DB" w14:paraId="704D38B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848E0C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EE353BB" w14:textId="77777777" w:rsidR="007C7756" w:rsidRPr="007555DB" w:rsidRDefault="007C7756" w:rsidP="007C7756">
            <w:pPr>
              <w:rPr>
                <w:rFonts w:eastAsia="Times New Roman"/>
                <w:color w:val="000000" w:themeColor="text1"/>
                <w:sz w:val="22"/>
                <w:szCs w:val="22"/>
                <w:shd w:val="clear" w:color="auto" w:fill="FFFFFF"/>
                <w:lang w:val="es-VE"/>
              </w:rPr>
            </w:pPr>
            <w:r w:rsidRPr="007555DB">
              <w:rPr>
                <w:rFonts w:eastAsia="Times New Roman"/>
                <w:color w:val="000000" w:themeColor="text1"/>
                <w:sz w:val="22"/>
                <w:szCs w:val="22"/>
                <w:shd w:val="clear" w:color="auto" w:fill="FFFFFF"/>
                <w:lang w:val="es-VE"/>
              </w:rPr>
              <w:t>Instituto para el Desarrollo y la Paz Amazónica</w:t>
            </w:r>
          </w:p>
        </w:tc>
        <w:tc>
          <w:tcPr>
            <w:tcW w:w="1890" w:type="dxa"/>
            <w:tcBorders>
              <w:top w:val="single" w:sz="4" w:space="0" w:color="auto"/>
              <w:left w:val="single" w:sz="4" w:space="0" w:color="auto"/>
              <w:bottom w:val="single" w:sz="4" w:space="0" w:color="auto"/>
              <w:right w:val="single" w:sz="4" w:space="0" w:color="auto"/>
            </w:tcBorders>
            <w:noWrap/>
            <w:hideMark/>
          </w:tcPr>
          <w:p w14:paraId="7210244B" w14:textId="77777777" w:rsidR="007C7756" w:rsidRPr="007555DB" w:rsidRDefault="007C7756" w:rsidP="007C7756">
            <w:pPr>
              <w:rPr>
                <w:color w:val="000000" w:themeColor="text1"/>
                <w:sz w:val="22"/>
                <w:szCs w:val="22"/>
              </w:rPr>
            </w:pPr>
            <w:r w:rsidRPr="007555DB">
              <w:rPr>
                <w:color w:val="000000" w:themeColor="text1"/>
                <w:sz w:val="22"/>
                <w:szCs w:val="22"/>
              </w:rPr>
              <w:t>Peru</w:t>
            </w:r>
          </w:p>
        </w:tc>
      </w:tr>
      <w:tr w:rsidR="007C7756" w:rsidRPr="00197E92" w14:paraId="01562CE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D85E53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4B6C731" w14:textId="77777777" w:rsidR="007C7756" w:rsidRPr="00303931" w:rsidRDefault="007C7756" w:rsidP="007C7756">
            <w:pPr>
              <w:rPr>
                <w:rFonts w:eastAsia="Times New Roman"/>
                <w:color w:val="000000" w:themeColor="text1"/>
                <w:sz w:val="22"/>
                <w:szCs w:val="22"/>
                <w:shd w:val="clear" w:color="auto" w:fill="FFFFFF"/>
                <w:lang w:val="es-VE"/>
              </w:rPr>
            </w:pPr>
            <w:r w:rsidRPr="005D6EF5">
              <w:rPr>
                <w:rFonts w:eastAsia="Times New Roman"/>
                <w:color w:val="000000" w:themeColor="text1"/>
                <w:sz w:val="22"/>
                <w:szCs w:val="22"/>
                <w:shd w:val="clear" w:color="auto" w:fill="FFFFFF"/>
                <w:lang w:val="es-VE"/>
              </w:rPr>
              <w:t>Red Peruana de Comercio Justo y Consumo Ético</w:t>
            </w:r>
          </w:p>
        </w:tc>
        <w:tc>
          <w:tcPr>
            <w:tcW w:w="1890" w:type="dxa"/>
            <w:tcBorders>
              <w:top w:val="single" w:sz="4" w:space="0" w:color="auto"/>
              <w:left w:val="single" w:sz="4" w:space="0" w:color="auto"/>
              <w:bottom w:val="single" w:sz="4" w:space="0" w:color="auto"/>
              <w:right w:val="single" w:sz="4" w:space="0" w:color="auto"/>
            </w:tcBorders>
            <w:noWrap/>
            <w:hideMark/>
          </w:tcPr>
          <w:p w14:paraId="230491B2" w14:textId="77777777" w:rsidR="007C7756" w:rsidRPr="00197E92" w:rsidRDefault="007C7756" w:rsidP="007C7756">
            <w:pPr>
              <w:rPr>
                <w:color w:val="000000" w:themeColor="text1"/>
                <w:sz w:val="22"/>
                <w:szCs w:val="22"/>
              </w:rPr>
            </w:pPr>
            <w:r>
              <w:rPr>
                <w:color w:val="000000" w:themeColor="text1"/>
                <w:sz w:val="22"/>
                <w:szCs w:val="22"/>
              </w:rPr>
              <w:t>Peru</w:t>
            </w:r>
          </w:p>
        </w:tc>
      </w:tr>
      <w:tr w:rsidR="007C7756" w:rsidRPr="00197E92" w14:paraId="697B05C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205B8E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093D3C9" w14:textId="77777777" w:rsidR="007C7756" w:rsidRPr="00303931" w:rsidRDefault="007C7756" w:rsidP="007C7756">
            <w:pPr>
              <w:rPr>
                <w:rFonts w:eastAsia="Times New Roman"/>
                <w:color w:val="000000" w:themeColor="text1"/>
                <w:sz w:val="22"/>
                <w:szCs w:val="22"/>
                <w:shd w:val="clear" w:color="auto" w:fill="FFFFFF"/>
                <w:lang w:val="es-VE"/>
              </w:rPr>
            </w:pPr>
            <w:r w:rsidRPr="004016B2">
              <w:rPr>
                <w:rFonts w:eastAsia="Times New Roman"/>
                <w:color w:val="000000" w:themeColor="text1"/>
                <w:sz w:val="22"/>
                <w:szCs w:val="22"/>
                <w:shd w:val="clear" w:color="auto" w:fill="FFFFFF"/>
                <w:lang w:val="es-VE"/>
              </w:rPr>
              <w:t>Red Uniendo Manos</w:t>
            </w:r>
          </w:p>
        </w:tc>
        <w:tc>
          <w:tcPr>
            <w:tcW w:w="1890" w:type="dxa"/>
            <w:tcBorders>
              <w:top w:val="single" w:sz="4" w:space="0" w:color="auto"/>
              <w:left w:val="single" w:sz="4" w:space="0" w:color="auto"/>
              <w:bottom w:val="single" w:sz="4" w:space="0" w:color="auto"/>
              <w:right w:val="single" w:sz="4" w:space="0" w:color="auto"/>
            </w:tcBorders>
            <w:noWrap/>
            <w:hideMark/>
          </w:tcPr>
          <w:p w14:paraId="12307EBE" w14:textId="77777777" w:rsidR="007C7756" w:rsidRPr="00197E92" w:rsidRDefault="007C7756" w:rsidP="007C7756">
            <w:pPr>
              <w:rPr>
                <w:color w:val="000000" w:themeColor="text1"/>
                <w:sz w:val="22"/>
                <w:szCs w:val="22"/>
              </w:rPr>
            </w:pPr>
            <w:r>
              <w:rPr>
                <w:color w:val="000000" w:themeColor="text1"/>
                <w:sz w:val="22"/>
                <w:szCs w:val="22"/>
              </w:rPr>
              <w:t>Peru</w:t>
            </w:r>
          </w:p>
        </w:tc>
      </w:tr>
      <w:tr w:rsidR="007C7756" w:rsidRPr="00197E92" w14:paraId="6CBDFF0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F98A8F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E95C147"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Alliance of Filipino Workers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2247C37" w14:textId="77777777" w:rsidR="007C7756" w:rsidRPr="00197E92" w:rsidRDefault="007C7756" w:rsidP="007C7756">
            <w:pPr>
              <w:rPr>
                <w:color w:val="000000" w:themeColor="text1"/>
                <w:sz w:val="22"/>
                <w:szCs w:val="22"/>
              </w:rPr>
            </w:pPr>
            <w:r>
              <w:rPr>
                <w:rFonts w:eastAsia="Times New Roman"/>
                <w:color w:val="000000"/>
                <w:sz w:val="22"/>
                <w:szCs w:val="22"/>
              </w:rPr>
              <w:t xml:space="preserve">Philippines </w:t>
            </w:r>
          </w:p>
        </w:tc>
      </w:tr>
      <w:tr w:rsidR="007C7756" w:rsidRPr="00197E92" w14:paraId="330262D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FEDA07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A319E84" w14:textId="77777777" w:rsidR="007C7756" w:rsidRPr="00197E92" w:rsidRDefault="007C7756" w:rsidP="007C7756">
            <w:pPr>
              <w:rPr>
                <w:rFonts w:eastAsia="Times New Roman"/>
                <w:color w:val="000000" w:themeColor="text1"/>
                <w:sz w:val="22"/>
                <w:szCs w:val="22"/>
                <w:shd w:val="clear" w:color="auto" w:fill="FFFFFF"/>
              </w:rPr>
            </w:pPr>
            <w:r w:rsidRPr="00366C49">
              <w:rPr>
                <w:rFonts w:eastAsia="Times New Roman"/>
                <w:color w:val="000000" w:themeColor="text1"/>
                <w:sz w:val="22"/>
                <w:szCs w:val="22"/>
                <w:shd w:val="clear" w:color="auto" w:fill="FFFFFF"/>
              </w:rPr>
              <w:t>Initiatives for Dialogue and Empowerment thro</w:t>
            </w:r>
            <w:r>
              <w:rPr>
                <w:rFonts w:eastAsia="Times New Roman"/>
                <w:color w:val="000000" w:themeColor="text1"/>
                <w:sz w:val="22"/>
                <w:szCs w:val="22"/>
                <w:shd w:val="clear" w:color="auto" w:fill="FFFFFF"/>
              </w:rPr>
              <w:t xml:space="preserve">ugh Alternative Legal Services </w:t>
            </w:r>
            <w:r w:rsidRPr="00366C49">
              <w:rPr>
                <w:rFonts w:eastAsia="Times New Roman"/>
                <w:color w:val="000000" w:themeColor="text1"/>
                <w:sz w:val="22"/>
                <w:szCs w:val="22"/>
                <w:shd w:val="clear" w:color="auto" w:fill="FFFFFF"/>
              </w:rPr>
              <w:t>(IDEALS)</w:t>
            </w:r>
          </w:p>
        </w:tc>
        <w:tc>
          <w:tcPr>
            <w:tcW w:w="1890" w:type="dxa"/>
            <w:tcBorders>
              <w:top w:val="single" w:sz="4" w:space="0" w:color="auto"/>
              <w:left w:val="single" w:sz="4" w:space="0" w:color="auto"/>
              <w:bottom w:val="single" w:sz="4" w:space="0" w:color="auto"/>
              <w:right w:val="single" w:sz="4" w:space="0" w:color="auto"/>
            </w:tcBorders>
            <w:noWrap/>
            <w:hideMark/>
          </w:tcPr>
          <w:p w14:paraId="0C9B0B04" w14:textId="77777777" w:rsidR="007C7756" w:rsidRPr="00197E92" w:rsidRDefault="007C7756" w:rsidP="007C7756">
            <w:pPr>
              <w:rPr>
                <w:color w:val="000000" w:themeColor="text1"/>
                <w:sz w:val="22"/>
                <w:szCs w:val="22"/>
              </w:rPr>
            </w:pPr>
            <w:r>
              <w:rPr>
                <w:color w:val="000000" w:themeColor="text1"/>
                <w:sz w:val="22"/>
                <w:szCs w:val="22"/>
              </w:rPr>
              <w:t>Philippines</w:t>
            </w:r>
          </w:p>
        </w:tc>
      </w:tr>
      <w:tr w:rsidR="007C7756" w:rsidRPr="00197E92" w14:paraId="62C55CC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D97538E"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16D7349" w14:textId="77777777" w:rsidR="007C7756" w:rsidRPr="00197E92" w:rsidRDefault="007C7756" w:rsidP="007C7756">
            <w:pPr>
              <w:rPr>
                <w:rFonts w:eastAsia="Times New Roman"/>
                <w:color w:val="000000" w:themeColor="text1"/>
                <w:sz w:val="22"/>
                <w:szCs w:val="22"/>
                <w:shd w:val="clear" w:color="auto" w:fill="FFFFFF"/>
              </w:rPr>
            </w:pPr>
            <w:r w:rsidRPr="00366C49">
              <w:rPr>
                <w:rFonts w:eastAsia="Times New Roman"/>
                <w:color w:val="000000" w:themeColor="text1"/>
                <w:sz w:val="22"/>
                <w:szCs w:val="22"/>
                <w:shd w:val="clear" w:color="auto" w:fill="FFFFFF"/>
              </w:rPr>
              <w:t>Philippine Alliance of Human Rights Advocates (PAHRA)</w:t>
            </w:r>
          </w:p>
        </w:tc>
        <w:tc>
          <w:tcPr>
            <w:tcW w:w="1890" w:type="dxa"/>
            <w:tcBorders>
              <w:top w:val="single" w:sz="4" w:space="0" w:color="auto"/>
              <w:left w:val="single" w:sz="4" w:space="0" w:color="auto"/>
              <w:bottom w:val="single" w:sz="4" w:space="0" w:color="auto"/>
              <w:right w:val="single" w:sz="4" w:space="0" w:color="auto"/>
            </w:tcBorders>
            <w:noWrap/>
            <w:hideMark/>
          </w:tcPr>
          <w:p w14:paraId="4EEC855F" w14:textId="77777777" w:rsidR="007C7756" w:rsidRPr="00197E92" w:rsidRDefault="007C7756" w:rsidP="007C7756">
            <w:pPr>
              <w:rPr>
                <w:color w:val="000000" w:themeColor="text1"/>
                <w:sz w:val="22"/>
                <w:szCs w:val="22"/>
              </w:rPr>
            </w:pPr>
            <w:r>
              <w:rPr>
                <w:color w:val="000000" w:themeColor="text1"/>
                <w:sz w:val="22"/>
                <w:szCs w:val="22"/>
              </w:rPr>
              <w:t>Philippines</w:t>
            </w:r>
          </w:p>
        </w:tc>
      </w:tr>
      <w:tr w:rsidR="007C7756" w:rsidRPr="00197E92" w14:paraId="11BC462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8856B9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17DD1F4"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Public Services Labor Independent Confederation (PSLINK)</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2EC63C5" w14:textId="77777777" w:rsidR="007C7756" w:rsidRPr="00197E92" w:rsidRDefault="007C7756" w:rsidP="007C7756">
            <w:pPr>
              <w:rPr>
                <w:color w:val="000000" w:themeColor="text1"/>
                <w:sz w:val="22"/>
                <w:szCs w:val="22"/>
              </w:rPr>
            </w:pPr>
            <w:r>
              <w:rPr>
                <w:rFonts w:eastAsia="Times New Roman"/>
                <w:color w:val="000000"/>
                <w:sz w:val="22"/>
                <w:szCs w:val="22"/>
              </w:rPr>
              <w:t>Philippines</w:t>
            </w:r>
          </w:p>
        </w:tc>
      </w:tr>
      <w:tr w:rsidR="007C7756" w:rsidRPr="00197E92" w14:paraId="0484228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EDBE18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676A41" w14:textId="77777777" w:rsidR="007C7756" w:rsidRPr="00197E92" w:rsidRDefault="007C7756" w:rsidP="007C7756">
            <w:pPr>
              <w:rPr>
                <w:rFonts w:eastAsia="Times New Roman"/>
                <w:color w:val="000000" w:themeColor="text1"/>
                <w:sz w:val="22"/>
                <w:szCs w:val="22"/>
                <w:shd w:val="clear" w:color="auto" w:fill="FFFFFF"/>
              </w:rPr>
            </w:pPr>
            <w:r w:rsidRPr="004D7797">
              <w:rPr>
                <w:rFonts w:eastAsia="Times New Roman"/>
                <w:color w:val="000000" w:themeColor="text1"/>
                <w:sz w:val="22"/>
                <w:szCs w:val="22"/>
                <w:shd w:val="clear" w:color="auto" w:fill="FFFFFF"/>
              </w:rPr>
              <w:t>Fundacja Strefa Zieleni</w:t>
            </w:r>
          </w:p>
        </w:tc>
        <w:tc>
          <w:tcPr>
            <w:tcW w:w="1890" w:type="dxa"/>
            <w:tcBorders>
              <w:top w:val="single" w:sz="4" w:space="0" w:color="auto"/>
              <w:left w:val="single" w:sz="4" w:space="0" w:color="auto"/>
              <w:bottom w:val="single" w:sz="4" w:space="0" w:color="auto"/>
              <w:right w:val="single" w:sz="4" w:space="0" w:color="auto"/>
            </w:tcBorders>
            <w:noWrap/>
            <w:hideMark/>
          </w:tcPr>
          <w:p w14:paraId="1E642FA2" w14:textId="77777777" w:rsidR="007C7756" w:rsidRPr="00197E92" w:rsidRDefault="007C7756" w:rsidP="007C7756">
            <w:pPr>
              <w:rPr>
                <w:color w:val="000000" w:themeColor="text1"/>
                <w:sz w:val="22"/>
                <w:szCs w:val="22"/>
              </w:rPr>
            </w:pPr>
            <w:r>
              <w:rPr>
                <w:color w:val="000000" w:themeColor="text1"/>
                <w:sz w:val="22"/>
                <w:szCs w:val="22"/>
              </w:rPr>
              <w:t>Poland</w:t>
            </w:r>
          </w:p>
        </w:tc>
      </w:tr>
      <w:tr w:rsidR="007C7756" w:rsidRPr="00197E92" w14:paraId="79CE11B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C2D9C9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CDD16E2"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sz w:val="22"/>
                <w:szCs w:val="22"/>
              </w:rPr>
              <w:t>Associação Sindical dos Profissionais da Inspeção Tributária e Aduaneira (APIT)</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8C3C7A0" w14:textId="77777777" w:rsidR="007C7756" w:rsidRPr="00197E92" w:rsidRDefault="007C7756" w:rsidP="007C7756">
            <w:pPr>
              <w:rPr>
                <w:color w:val="000000" w:themeColor="text1"/>
                <w:sz w:val="22"/>
                <w:szCs w:val="22"/>
              </w:rPr>
            </w:pPr>
            <w:r>
              <w:rPr>
                <w:rFonts w:eastAsia="Times New Roman"/>
                <w:color w:val="000000"/>
                <w:sz w:val="22"/>
                <w:szCs w:val="22"/>
              </w:rPr>
              <w:t>Portugal</w:t>
            </w:r>
          </w:p>
        </w:tc>
      </w:tr>
      <w:tr w:rsidR="007C7756" w:rsidRPr="00197E92" w14:paraId="5B8558C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189F24A"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21013C" w14:textId="77777777" w:rsidR="007C7756" w:rsidRPr="007E1A0C" w:rsidRDefault="007C7756" w:rsidP="007C7756">
            <w:pPr>
              <w:rPr>
                <w:rFonts w:eastAsia="Times New Roman"/>
                <w:color w:val="000000" w:themeColor="text1"/>
                <w:sz w:val="22"/>
                <w:szCs w:val="22"/>
                <w:shd w:val="clear" w:color="auto" w:fill="FFFFFF"/>
              </w:rPr>
            </w:pPr>
            <w:r w:rsidRPr="007E1A0C">
              <w:rPr>
                <w:rFonts w:eastAsia="Times New Roman"/>
                <w:color w:val="000000" w:themeColor="text1"/>
                <w:sz w:val="22"/>
                <w:szCs w:val="22"/>
                <w:shd w:val="clear" w:color="auto" w:fill="FFFFFF"/>
              </w:rPr>
              <w:t>Ole Siosiomaga Society Incorporated (OLSSI)</w:t>
            </w:r>
          </w:p>
        </w:tc>
        <w:tc>
          <w:tcPr>
            <w:tcW w:w="1890" w:type="dxa"/>
            <w:tcBorders>
              <w:top w:val="single" w:sz="4" w:space="0" w:color="auto"/>
              <w:left w:val="single" w:sz="4" w:space="0" w:color="auto"/>
              <w:bottom w:val="single" w:sz="4" w:space="0" w:color="auto"/>
              <w:right w:val="single" w:sz="4" w:space="0" w:color="auto"/>
            </w:tcBorders>
            <w:noWrap/>
            <w:hideMark/>
          </w:tcPr>
          <w:p w14:paraId="11393A7C" w14:textId="77777777" w:rsidR="007C7756" w:rsidRPr="00197E92" w:rsidRDefault="007C7756" w:rsidP="007C7756">
            <w:pPr>
              <w:rPr>
                <w:color w:val="000000" w:themeColor="text1"/>
                <w:sz w:val="22"/>
                <w:szCs w:val="22"/>
              </w:rPr>
            </w:pPr>
            <w:r>
              <w:rPr>
                <w:color w:val="000000" w:themeColor="text1"/>
                <w:sz w:val="22"/>
                <w:szCs w:val="22"/>
              </w:rPr>
              <w:t>Samoa</w:t>
            </w:r>
          </w:p>
        </w:tc>
      </w:tr>
      <w:tr w:rsidR="007C7756" w:rsidRPr="00197E92" w14:paraId="0AEBC69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5AC7B5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5040A99"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Coalition Nationale Non a</w:t>
            </w:r>
            <w:r w:rsidRPr="00503415">
              <w:rPr>
                <w:rFonts w:eastAsia="Times New Roman"/>
                <w:color w:val="000000" w:themeColor="text1"/>
                <w:sz w:val="22"/>
                <w:szCs w:val="22"/>
                <w:shd w:val="clear" w:color="auto" w:fill="FFFFFF"/>
                <w:lang w:val="es-VE"/>
              </w:rPr>
              <w:t>ux APE</w:t>
            </w:r>
          </w:p>
        </w:tc>
        <w:tc>
          <w:tcPr>
            <w:tcW w:w="1890" w:type="dxa"/>
            <w:tcBorders>
              <w:top w:val="single" w:sz="4" w:space="0" w:color="auto"/>
              <w:left w:val="single" w:sz="4" w:space="0" w:color="auto"/>
              <w:bottom w:val="single" w:sz="4" w:space="0" w:color="auto"/>
              <w:right w:val="single" w:sz="4" w:space="0" w:color="auto"/>
            </w:tcBorders>
            <w:noWrap/>
            <w:hideMark/>
          </w:tcPr>
          <w:p w14:paraId="67177B8D" w14:textId="77777777" w:rsidR="007C7756" w:rsidRPr="00197E92" w:rsidRDefault="007C7756" w:rsidP="007C7756">
            <w:pPr>
              <w:rPr>
                <w:color w:val="000000" w:themeColor="text1"/>
                <w:sz w:val="22"/>
                <w:szCs w:val="22"/>
              </w:rPr>
            </w:pPr>
            <w:r>
              <w:rPr>
                <w:color w:val="000000" w:themeColor="text1"/>
                <w:sz w:val="22"/>
                <w:szCs w:val="22"/>
              </w:rPr>
              <w:t>Senegal</w:t>
            </w:r>
          </w:p>
        </w:tc>
      </w:tr>
      <w:tr w:rsidR="007C7756" w:rsidRPr="00197E92" w14:paraId="03871D5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22F283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267BC8" w14:textId="77777777" w:rsidR="007C7756" w:rsidRPr="00303931" w:rsidRDefault="007C7756" w:rsidP="007C7756">
            <w:pPr>
              <w:rPr>
                <w:rFonts w:eastAsia="Times New Roman"/>
                <w:color w:val="000000" w:themeColor="text1"/>
                <w:sz w:val="22"/>
                <w:szCs w:val="22"/>
                <w:shd w:val="clear" w:color="auto" w:fill="FFFFFF"/>
                <w:lang w:val="es-VE"/>
              </w:rPr>
            </w:pPr>
            <w:r w:rsidRPr="00503415">
              <w:rPr>
                <w:rFonts w:eastAsia="Times New Roman"/>
                <w:color w:val="000000" w:themeColor="text1"/>
                <w:sz w:val="22"/>
                <w:szCs w:val="22"/>
                <w:shd w:val="clear" w:color="auto" w:fill="FFFFFF"/>
                <w:lang w:val="es-VE"/>
              </w:rPr>
              <w:t>Front Anti APE Anti CFA</w:t>
            </w:r>
          </w:p>
        </w:tc>
        <w:tc>
          <w:tcPr>
            <w:tcW w:w="1890" w:type="dxa"/>
            <w:tcBorders>
              <w:top w:val="single" w:sz="4" w:space="0" w:color="auto"/>
              <w:left w:val="single" w:sz="4" w:space="0" w:color="auto"/>
              <w:bottom w:val="single" w:sz="4" w:space="0" w:color="auto"/>
              <w:right w:val="single" w:sz="4" w:space="0" w:color="auto"/>
            </w:tcBorders>
            <w:noWrap/>
            <w:hideMark/>
          </w:tcPr>
          <w:p w14:paraId="7D676B2A" w14:textId="77777777" w:rsidR="007C7756" w:rsidRPr="00197E92" w:rsidRDefault="007C7756" w:rsidP="007C7756">
            <w:pPr>
              <w:rPr>
                <w:color w:val="000000" w:themeColor="text1"/>
                <w:sz w:val="22"/>
                <w:szCs w:val="22"/>
              </w:rPr>
            </w:pPr>
            <w:r>
              <w:rPr>
                <w:color w:val="000000" w:themeColor="text1"/>
                <w:sz w:val="22"/>
                <w:szCs w:val="22"/>
              </w:rPr>
              <w:t>Senegal</w:t>
            </w:r>
          </w:p>
        </w:tc>
      </w:tr>
      <w:tr w:rsidR="007C7756" w:rsidRPr="00197E92" w14:paraId="7595F94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17DB92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F359EA7"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Pan Africain Association for Literacy and Adult E</w:t>
            </w:r>
            <w:r w:rsidRPr="002F67F6">
              <w:rPr>
                <w:rFonts w:eastAsia="Times New Roman"/>
                <w:color w:val="000000" w:themeColor="text1"/>
                <w:sz w:val="22"/>
                <w:szCs w:val="22"/>
                <w:shd w:val="clear" w:color="auto" w:fill="FFFFFF"/>
                <w:lang w:val="es-VE"/>
              </w:rPr>
              <w:t>ducation</w:t>
            </w:r>
            <w:r>
              <w:rPr>
                <w:rFonts w:eastAsia="Times New Roman"/>
                <w:color w:val="000000" w:themeColor="text1"/>
                <w:sz w:val="22"/>
                <w:szCs w:val="22"/>
                <w:shd w:val="clear" w:color="auto" w:fill="FFFFFF"/>
                <w:lang w:val="es-VE"/>
              </w:rPr>
              <w:t xml:space="preserve"> (</w:t>
            </w:r>
            <w:r w:rsidRPr="002F67F6">
              <w:rPr>
                <w:rFonts w:eastAsia="Times New Roman"/>
                <w:color w:val="000000" w:themeColor="text1"/>
                <w:sz w:val="22"/>
                <w:szCs w:val="22"/>
                <w:shd w:val="clear" w:color="auto" w:fill="FFFFFF"/>
                <w:lang w:val="es-VE"/>
              </w:rPr>
              <w:t>PAALAE</w:t>
            </w:r>
            <w:r>
              <w:rPr>
                <w:rFonts w:eastAsia="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47146C92" w14:textId="77777777" w:rsidR="007C7756" w:rsidRPr="00197E92" w:rsidRDefault="007C7756" w:rsidP="007C7756">
            <w:pPr>
              <w:rPr>
                <w:color w:val="000000" w:themeColor="text1"/>
                <w:sz w:val="22"/>
                <w:szCs w:val="22"/>
              </w:rPr>
            </w:pPr>
            <w:r>
              <w:rPr>
                <w:color w:val="000000" w:themeColor="text1"/>
                <w:sz w:val="22"/>
                <w:szCs w:val="22"/>
              </w:rPr>
              <w:t>Senegal</w:t>
            </w:r>
          </w:p>
        </w:tc>
      </w:tr>
      <w:tr w:rsidR="007C7756" w:rsidRPr="00197E92" w14:paraId="0B5F22F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588E34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F83BD2F"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sz w:val="22"/>
                <w:szCs w:val="22"/>
              </w:rPr>
              <w:t>Personnels Civils des Armées des Services de Sécurité Publics Privés et Assimilés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BFD9C3A" w14:textId="77777777" w:rsidR="007C7756" w:rsidRPr="00197E92" w:rsidRDefault="007C7756" w:rsidP="007C7756">
            <w:pPr>
              <w:rPr>
                <w:color w:val="000000" w:themeColor="text1"/>
                <w:sz w:val="22"/>
                <w:szCs w:val="22"/>
              </w:rPr>
            </w:pPr>
            <w:r>
              <w:rPr>
                <w:rFonts w:eastAsia="Times New Roman"/>
                <w:color w:val="000000"/>
                <w:sz w:val="22"/>
                <w:szCs w:val="22"/>
              </w:rPr>
              <w:t>Senegal</w:t>
            </w:r>
          </w:p>
        </w:tc>
      </w:tr>
      <w:tr w:rsidR="007C7756" w:rsidRPr="00197E92" w14:paraId="7EA819E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BCDBCB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ECDA7E5" w14:textId="77777777" w:rsidR="007C7756" w:rsidRPr="00303931" w:rsidRDefault="007C7756" w:rsidP="007C7756">
            <w:pPr>
              <w:rPr>
                <w:rFonts w:eastAsia="Times New Roman"/>
                <w:color w:val="000000" w:themeColor="text1"/>
                <w:sz w:val="22"/>
                <w:szCs w:val="22"/>
                <w:shd w:val="clear" w:color="auto" w:fill="FFFFFF"/>
                <w:lang w:val="es-VE"/>
              </w:rPr>
            </w:pPr>
            <w:r w:rsidRPr="00CF0D2D">
              <w:rPr>
                <w:rFonts w:eastAsia="Times New Roman"/>
                <w:color w:val="000000" w:themeColor="text1"/>
                <w:sz w:val="22"/>
                <w:szCs w:val="22"/>
                <w:shd w:val="clear" w:color="auto" w:fill="FFFFFF"/>
                <w:lang w:val="es-VE"/>
              </w:rPr>
              <w:t>International-Lawyers.Org</w:t>
            </w:r>
          </w:p>
        </w:tc>
        <w:tc>
          <w:tcPr>
            <w:tcW w:w="1890" w:type="dxa"/>
            <w:tcBorders>
              <w:top w:val="single" w:sz="4" w:space="0" w:color="auto"/>
              <w:left w:val="single" w:sz="4" w:space="0" w:color="auto"/>
              <w:bottom w:val="single" w:sz="4" w:space="0" w:color="auto"/>
              <w:right w:val="single" w:sz="4" w:space="0" w:color="auto"/>
            </w:tcBorders>
            <w:noWrap/>
            <w:hideMark/>
          </w:tcPr>
          <w:p w14:paraId="32AF0037" w14:textId="77777777" w:rsidR="007C7756" w:rsidRPr="00197E92" w:rsidRDefault="007C7756" w:rsidP="007C7756">
            <w:pPr>
              <w:rPr>
                <w:color w:val="000000" w:themeColor="text1"/>
                <w:sz w:val="22"/>
                <w:szCs w:val="22"/>
              </w:rPr>
            </w:pPr>
            <w:r>
              <w:rPr>
                <w:color w:val="000000" w:themeColor="text1"/>
                <w:sz w:val="22"/>
                <w:szCs w:val="22"/>
              </w:rPr>
              <w:t>Sierra Leone</w:t>
            </w:r>
          </w:p>
        </w:tc>
      </w:tr>
      <w:tr w:rsidR="007C7756" w:rsidRPr="00197E92" w14:paraId="5289A14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1F7215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0C6DFD8" w14:textId="77777777" w:rsidR="007C7756" w:rsidRPr="00B74F09" w:rsidRDefault="007C7756" w:rsidP="007C7756">
            <w:pPr>
              <w:rPr>
                <w:rFonts w:eastAsia="Times New Roman"/>
                <w:color w:val="000000" w:themeColor="text1"/>
                <w:sz w:val="22"/>
                <w:szCs w:val="22"/>
                <w:shd w:val="clear" w:color="auto" w:fill="FFFFFF"/>
              </w:rPr>
            </w:pPr>
            <w:r w:rsidRPr="00F52FAF">
              <w:rPr>
                <w:rFonts w:eastAsia="Times New Roman"/>
                <w:color w:val="000000" w:themeColor="text1"/>
                <w:sz w:val="22"/>
                <w:szCs w:val="22"/>
                <w:shd w:val="clear" w:color="auto" w:fill="FFFFFF"/>
              </w:rPr>
              <w:t>Institute for Economic Research on Innovation</w:t>
            </w:r>
          </w:p>
        </w:tc>
        <w:tc>
          <w:tcPr>
            <w:tcW w:w="1890" w:type="dxa"/>
            <w:tcBorders>
              <w:top w:val="single" w:sz="4" w:space="0" w:color="auto"/>
              <w:left w:val="single" w:sz="4" w:space="0" w:color="auto"/>
              <w:bottom w:val="single" w:sz="4" w:space="0" w:color="auto"/>
              <w:right w:val="single" w:sz="4" w:space="0" w:color="auto"/>
            </w:tcBorders>
            <w:noWrap/>
            <w:hideMark/>
          </w:tcPr>
          <w:p w14:paraId="7886481E" w14:textId="77777777" w:rsidR="007C7756" w:rsidRPr="00197E92" w:rsidRDefault="007C7756" w:rsidP="007C7756">
            <w:pPr>
              <w:rPr>
                <w:color w:val="000000" w:themeColor="text1"/>
                <w:sz w:val="22"/>
                <w:szCs w:val="22"/>
              </w:rPr>
            </w:pPr>
            <w:r>
              <w:rPr>
                <w:color w:val="000000" w:themeColor="text1"/>
                <w:sz w:val="22"/>
                <w:szCs w:val="22"/>
              </w:rPr>
              <w:t>South Africa</w:t>
            </w:r>
          </w:p>
        </w:tc>
      </w:tr>
      <w:tr w:rsidR="007C7756" w:rsidRPr="00197E92" w14:paraId="437BE25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4FC2C4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93B8EB0" w14:textId="77777777" w:rsidR="007C7756" w:rsidRPr="00B74F09" w:rsidRDefault="007C7756" w:rsidP="007C7756">
            <w:pPr>
              <w:rPr>
                <w:rFonts w:eastAsia="Times New Roman"/>
                <w:color w:val="000000" w:themeColor="text1"/>
                <w:sz w:val="22"/>
                <w:szCs w:val="22"/>
                <w:shd w:val="clear" w:color="auto" w:fill="FFFFFF"/>
              </w:rPr>
            </w:pPr>
            <w:r>
              <w:rPr>
                <w:rFonts w:eastAsia="Times New Roman"/>
                <w:color w:val="000000"/>
                <w:sz w:val="22"/>
                <w:szCs w:val="22"/>
              </w:rPr>
              <w:t>National Public Service Workers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CDDC92E" w14:textId="77777777" w:rsidR="007C7756" w:rsidRPr="00197E92" w:rsidRDefault="007C7756" w:rsidP="007C7756">
            <w:pPr>
              <w:rPr>
                <w:color w:val="000000" w:themeColor="text1"/>
                <w:sz w:val="22"/>
                <w:szCs w:val="22"/>
              </w:rPr>
            </w:pPr>
            <w:r>
              <w:rPr>
                <w:rFonts w:eastAsia="Times New Roman"/>
                <w:color w:val="000000"/>
                <w:sz w:val="22"/>
                <w:szCs w:val="22"/>
              </w:rPr>
              <w:t>South Africa</w:t>
            </w:r>
          </w:p>
        </w:tc>
      </w:tr>
      <w:tr w:rsidR="007C7756" w:rsidRPr="00197E92" w14:paraId="18668B7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2A734B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39F30A4" w14:textId="77777777" w:rsidR="007C7756" w:rsidRPr="00B74F09" w:rsidRDefault="007C7756" w:rsidP="007C7756">
            <w:pPr>
              <w:rPr>
                <w:rFonts w:eastAsia="Times New Roman"/>
                <w:color w:val="000000" w:themeColor="text1"/>
                <w:sz w:val="22"/>
                <w:szCs w:val="22"/>
                <w:shd w:val="clear" w:color="auto" w:fill="FFFFFF"/>
              </w:rPr>
            </w:pPr>
            <w:r w:rsidRPr="0040464A">
              <w:rPr>
                <w:rFonts w:eastAsia="Times New Roman"/>
                <w:color w:val="000000" w:themeColor="text1"/>
                <w:sz w:val="22"/>
                <w:szCs w:val="22"/>
                <w:shd w:val="clear" w:color="auto" w:fill="FFFFFF"/>
              </w:rPr>
              <w:t xml:space="preserve">Community Empowerment for Progress Organization </w:t>
            </w:r>
            <w:r>
              <w:rPr>
                <w:rFonts w:eastAsia="Times New Roman"/>
                <w:color w:val="000000" w:themeColor="text1"/>
                <w:sz w:val="22"/>
                <w:szCs w:val="22"/>
                <w:shd w:val="clear" w:color="auto" w:fill="FFFFFF"/>
              </w:rPr>
              <w:t>(</w:t>
            </w:r>
            <w:r w:rsidRPr="0040464A">
              <w:rPr>
                <w:rFonts w:eastAsia="Times New Roman"/>
                <w:color w:val="000000" w:themeColor="text1"/>
                <w:sz w:val="22"/>
                <w:szCs w:val="22"/>
                <w:shd w:val="clear" w:color="auto" w:fill="FFFFFF"/>
              </w:rPr>
              <w:t>CEPO</w:t>
            </w:r>
            <w:r>
              <w:rPr>
                <w:rFonts w:eastAsia="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6D19F8B1" w14:textId="77777777" w:rsidR="007C7756" w:rsidRPr="00197E92" w:rsidRDefault="007C7756" w:rsidP="007C7756">
            <w:pPr>
              <w:rPr>
                <w:color w:val="000000" w:themeColor="text1"/>
                <w:sz w:val="22"/>
                <w:szCs w:val="22"/>
              </w:rPr>
            </w:pPr>
            <w:r>
              <w:rPr>
                <w:color w:val="000000" w:themeColor="text1"/>
                <w:sz w:val="22"/>
                <w:szCs w:val="22"/>
              </w:rPr>
              <w:t>South Sudan</w:t>
            </w:r>
          </w:p>
        </w:tc>
      </w:tr>
      <w:tr w:rsidR="007C7756" w:rsidRPr="00197E92" w14:paraId="6E383D7D" w14:textId="77777777" w:rsidTr="007C7756">
        <w:trPr>
          <w:trHeight w:val="332"/>
        </w:trPr>
        <w:tc>
          <w:tcPr>
            <w:tcW w:w="646" w:type="dxa"/>
            <w:tcBorders>
              <w:top w:val="single" w:sz="4" w:space="0" w:color="auto"/>
              <w:left w:val="single" w:sz="4" w:space="0" w:color="auto"/>
              <w:bottom w:val="single" w:sz="4" w:space="0" w:color="auto"/>
              <w:right w:val="single" w:sz="4" w:space="0" w:color="auto"/>
            </w:tcBorders>
            <w:noWrap/>
          </w:tcPr>
          <w:p w14:paraId="31016D7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ED10CCE" w14:textId="77777777" w:rsidR="007C7756" w:rsidRPr="00B74F09" w:rsidRDefault="007C7756" w:rsidP="007C7756">
            <w:pPr>
              <w:rPr>
                <w:rFonts w:eastAsia="Times New Roman"/>
                <w:color w:val="000000" w:themeColor="text1"/>
                <w:sz w:val="22"/>
                <w:szCs w:val="22"/>
                <w:shd w:val="clear" w:color="auto" w:fill="FFFFFF"/>
              </w:rPr>
            </w:pPr>
            <w:r w:rsidRPr="00EE139E">
              <w:rPr>
                <w:rFonts w:eastAsia="Times New Roman"/>
                <w:color w:val="000000" w:themeColor="text1"/>
                <w:sz w:val="22"/>
                <w:szCs w:val="22"/>
                <w:shd w:val="clear" w:color="auto" w:fill="FFFFFF"/>
              </w:rPr>
              <w:t>Amigos de la Tierra España</w:t>
            </w:r>
          </w:p>
        </w:tc>
        <w:tc>
          <w:tcPr>
            <w:tcW w:w="1890" w:type="dxa"/>
            <w:tcBorders>
              <w:top w:val="single" w:sz="4" w:space="0" w:color="auto"/>
              <w:left w:val="single" w:sz="4" w:space="0" w:color="auto"/>
              <w:bottom w:val="single" w:sz="4" w:space="0" w:color="auto"/>
              <w:right w:val="single" w:sz="4" w:space="0" w:color="auto"/>
            </w:tcBorders>
            <w:noWrap/>
            <w:hideMark/>
          </w:tcPr>
          <w:p w14:paraId="54E4F282" w14:textId="77777777" w:rsidR="007C7756" w:rsidRPr="00197E92" w:rsidRDefault="007C7756" w:rsidP="007C7756">
            <w:pPr>
              <w:rPr>
                <w:color w:val="000000" w:themeColor="text1"/>
                <w:sz w:val="22"/>
                <w:szCs w:val="22"/>
              </w:rPr>
            </w:pPr>
            <w:r>
              <w:rPr>
                <w:color w:val="000000" w:themeColor="text1"/>
                <w:sz w:val="22"/>
                <w:szCs w:val="22"/>
              </w:rPr>
              <w:t>Spain</w:t>
            </w:r>
          </w:p>
        </w:tc>
      </w:tr>
      <w:tr w:rsidR="007C7756" w:rsidRPr="00197E92" w14:paraId="2357419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E9BE38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D75EE98" w14:textId="77777777" w:rsidR="007C7756" w:rsidRPr="00B74F09" w:rsidRDefault="007C7756" w:rsidP="007C7756">
            <w:pPr>
              <w:rPr>
                <w:rFonts w:eastAsia="Times New Roman"/>
                <w:color w:val="000000" w:themeColor="text1"/>
                <w:sz w:val="22"/>
                <w:szCs w:val="22"/>
                <w:shd w:val="clear" w:color="auto" w:fill="FFFFFF"/>
              </w:rPr>
            </w:pPr>
            <w:r w:rsidRPr="00B74F09">
              <w:rPr>
                <w:rFonts w:eastAsia="Times New Roman"/>
                <w:color w:val="000000" w:themeColor="text1"/>
                <w:sz w:val="22"/>
                <w:szCs w:val="22"/>
                <w:shd w:val="clear" w:color="auto" w:fill="FFFFFF"/>
              </w:rPr>
              <w:t xml:space="preserve">WDGpa - World Democratic </w:t>
            </w:r>
            <w:r>
              <w:rPr>
                <w:rFonts w:eastAsia="Times New Roman"/>
                <w:color w:val="000000" w:themeColor="text1"/>
                <w:sz w:val="22"/>
                <w:szCs w:val="22"/>
                <w:shd w:val="clear" w:color="auto" w:fill="FFFFFF"/>
              </w:rPr>
              <w:t xml:space="preserve">Governance project association, </w:t>
            </w:r>
            <w:r w:rsidRPr="00B74F09">
              <w:rPr>
                <w:rFonts w:eastAsia="Times New Roman"/>
                <w:color w:val="000000" w:themeColor="text1"/>
                <w:sz w:val="22"/>
                <w:szCs w:val="22"/>
                <w:shd w:val="clear" w:color="auto" w:fill="FFFFFF"/>
              </w:rPr>
              <w:t>Catalunya</w:t>
            </w:r>
          </w:p>
        </w:tc>
        <w:tc>
          <w:tcPr>
            <w:tcW w:w="1890" w:type="dxa"/>
            <w:tcBorders>
              <w:top w:val="single" w:sz="4" w:space="0" w:color="auto"/>
              <w:left w:val="single" w:sz="4" w:space="0" w:color="auto"/>
              <w:bottom w:val="single" w:sz="4" w:space="0" w:color="auto"/>
              <w:right w:val="single" w:sz="4" w:space="0" w:color="auto"/>
            </w:tcBorders>
            <w:noWrap/>
            <w:hideMark/>
          </w:tcPr>
          <w:p w14:paraId="704F0A9E" w14:textId="77777777" w:rsidR="007C7756" w:rsidRPr="00197E92" w:rsidRDefault="007C7756" w:rsidP="007C7756">
            <w:pPr>
              <w:rPr>
                <w:color w:val="000000" w:themeColor="text1"/>
                <w:sz w:val="22"/>
                <w:szCs w:val="22"/>
              </w:rPr>
            </w:pPr>
            <w:r>
              <w:rPr>
                <w:color w:val="000000" w:themeColor="text1"/>
                <w:sz w:val="22"/>
                <w:szCs w:val="22"/>
              </w:rPr>
              <w:t>Spain</w:t>
            </w:r>
          </w:p>
        </w:tc>
      </w:tr>
      <w:tr w:rsidR="007C7756" w:rsidRPr="00197E92" w14:paraId="7465EF6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57C10C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39D653B" w14:textId="77777777" w:rsidR="007C7756" w:rsidRPr="00303931" w:rsidRDefault="007C7756" w:rsidP="007C7756">
            <w:pPr>
              <w:rPr>
                <w:rFonts w:eastAsia="Times New Roman"/>
                <w:color w:val="000000" w:themeColor="text1"/>
                <w:sz w:val="22"/>
                <w:szCs w:val="22"/>
                <w:shd w:val="clear" w:color="auto" w:fill="FFFFFF"/>
                <w:lang w:val="es-VE"/>
              </w:rPr>
            </w:pPr>
            <w:r w:rsidRPr="00303931">
              <w:rPr>
                <w:rFonts w:eastAsia="Times New Roman"/>
                <w:color w:val="000000" w:themeColor="text1"/>
                <w:sz w:val="22"/>
                <w:szCs w:val="22"/>
                <w:shd w:val="clear" w:color="auto" w:fill="FFFFFF"/>
                <w:lang w:val="es-VE"/>
              </w:rPr>
              <w:t>Unión Universa</w:t>
            </w:r>
            <w:r>
              <w:rPr>
                <w:rFonts w:eastAsia="Times New Roman"/>
                <w:color w:val="000000" w:themeColor="text1"/>
                <w:sz w:val="22"/>
                <w:szCs w:val="22"/>
                <w:shd w:val="clear" w:color="auto" w:fill="FFFFFF"/>
                <w:lang w:val="es-VE"/>
              </w:rPr>
              <w:t xml:space="preserve">l Desarrollo Solidario </w:t>
            </w:r>
          </w:p>
        </w:tc>
        <w:tc>
          <w:tcPr>
            <w:tcW w:w="1890" w:type="dxa"/>
            <w:tcBorders>
              <w:top w:val="single" w:sz="4" w:space="0" w:color="auto"/>
              <w:left w:val="single" w:sz="4" w:space="0" w:color="auto"/>
              <w:bottom w:val="single" w:sz="4" w:space="0" w:color="auto"/>
              <w:right w:val="single" w:sz="4" w:space="0" w:color="auto"/>
            </w:tcBorders>
            <w:noWrap/>
            <w:hideMark/>
          </w:tcPr>
          <w:p w14:paraId="284183B1" w14:textId="77777777" w:rsidR="007C7756" w:rsidRPr="00197E92" w:rsidRDefault="007C7756" w:rsidP="007C7756">
            <w:pPr>
              <w:rPr>
                <w:color w:val="000000" w:themeColor="text1"/>
                <w:sz w:val="22"/>
                <w:szCs w:val="22"/>
              </w:rPr>
            </w:pPr>
            <w:r>
              <w:rPr>
                <w:color w:val="000000" w:themeColor="text1"/>
                <w:sz w:val="22"/>
                <w:szCs w:val="22"/>
              </w:rPr>
              <w:t>Spain</w:t>
            </w:r>
          </w:p>
        </w:tc>
      </w:tr>
      <w:tr w:rsidR="007C7756" w:rsidRPr="00197E92" w14:paraId="481251F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59EDF1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AE0917A" w14:textId="77777777" w:rsidR="007C7756" w:rsidRPr="00303931" w:rsidRDefault="007C7756" w:rsidP="007C7756">
            <w:pPr>
              <w:rPr>
                <w:rFonts w:eastAsia="Times New Roman"/>
                <w:color w:val="000000" w:themeColor="text1"/>
                <w:sz w:val="22"/>
                <w:szCs w:val="22"/>
                <w:shd w:val="clear" w:color="auto" w:fill="FFFFFF"/>
                <w:lang w:val="es-VE"/>
              </w:rPr>
            </w:pPr>
            <w:r>
              <w:rPr>
                <w:rFonts w:eastAsia="Times New Roman"/>
                <w:color w:val="000000" w:themeColor="text1"/>
                <w:sz w:val="22"/>
                <w:szCs w:val="22"/>
                <w:shd w:val="clear" w:color="auto" w:fill="FFFFFF"/>
                <w:lang w:val="es-VE"/>
              </w:rPr>
              <w:t>We Women Lanka Net</w:t>
            </w:r>
            <w:r w:rsidRPr="003B0C7F">
              <w:rPr>
                <w:rFonts w:eastAsia="Times New Roman"/>
                <w:color w:val="000000" w:themeColor="text1"/>
                <w:sz w:val="22"/>
                <w:szCs w:val="22"/>
                <w:shd w:val="clear" w:color="auto" w:fill="FFFFFF"/>
                <w:lang w:val="es-VE"/>
              </w:rPr>
              <w:t>work</w:t>
            </w:r>
          </w:p>
        </w:tc>
        <w:tc>
          <w:tcPr>
            <w:tcW w:w="1890" w:type="dxa"/>
            <w:tcBorders>
              <w:top w:val="single" w:sz="4" w:space="0" w:color="auto"/>
              <w:left w:val="single" w:sz="4" w:space="0" w:color="auto"/>
              <w:bottom w:val="single" w:sz="4" w:space="0" w:color="auto"/>
              <w:right w:val="single" w:sz="4" w:space="0" w:color="auto"/>
            </w:tcBorders>
            <w:noWrap/>
            <w:hideMark/>
          </w:tcPr>
          <w:p w14:paraId="5439CA4A" w14:textId="77777777" w:rsidR="007C7756" w:rsidRPr="00197E92" w:rsidRDefault="007C7756" w:rsidP="007C7756">
            <w:pPr>
              <w:rPr>
                <w:color w:val="000000" w:themeColor="text1"/>
                <w:sz w:val="22"/>
                <w:szCs w:val="22"/>
              </w:rPr>
            </w:pPr>
            <w:r>
              <w:rPr>
                <w:color w:val="000000" w:themeColor="text1"/>
                <w:sz w:val="22"/>
                <w:szCs w:val="22"/>
              </w:rPr>
              <w:t>Sri Lanka</w:t>
            </w:r>
          </w:p>
        </w:tc>
      </w:tr>
      <w:tr w:rsidR="007C7756" w:rsidRPr="00197E92" w14:paraId="1FE9F42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1DF962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990F238" w14:textId="77777777" w:rsidR="007C7756" w:rsidRPr="00303931" w:rsidRDefault="007C7756" w:rsidP="007C7756">
            <w:pPr>
              <w:rPr>
                <w:rFonts w:eastAsia="Times New Roman"/>
                <w:color w:val="000000" w:themeColor="text1"/>
                <w:sz w:val="22"/>
                <w:szCs w:val="22"/>
                <w:shd w:val="clear" w:color="auto" w:fill="FFFFFF"/>
                <w:lang w:val="es-VE"/>
              </w:rPr>
            </w:pPr>
            <w:r w:rsidRPr="0043472B">
              <w:rPr>
                <w:rFonts w:eastAsia="Times New Roman"/>
                <w:color w:val="000000" w:themeColor="text1"/>
                <w:sz w:val="22"/>
                <w:szCs w:val="22"/>
                <w:shd w:val="clear" w:color="auto" w:fill="FFFFFF"/>
                <w:lang w:val="es-VE"/>
              </w:rPr>
              <w:t>Public Service Union</w:t>
            </w:r>
          </w:p>
        </w:tc>
        <w:tc>
          <w:tcPr>
            <w:tcW w:w="1890" w:type="dxa"/>
            <w:tcBorders>
              <w:top w:val="single" w:sz="4" w:space="0" w:color="auto"/>
              <w:left w:val="single" w:sz="4" w:space="0" w:color="auto"/>
              <w:bottom w:val="single" w:sz="4" w:space="0" w:color="auto"/>
              <w:right w:val="single" w:sz="4" w:space="0" w:color="auto"/>
            </w:tcBorders>
            <w:noWrap/>
            <w:hideMark/>
          </w:tcPr>
          <w:p w14:paraId="48A93F30" w14:textId="77777777" w:rsidR="007C7756" w:rsidRPr="00197E92" w:rsidRDefault="007C7756" w:rsidP="007C7756">
            <w:pPr>
              <w:rPr>
                <w:color w:val="000000" w:themeColor="text1"/>
                <w:sz w:val="22"/>
                <w:szCs w:val="22"/>
              </w:rPr>
            </w:pPr>
            <w:r w:rsidRPr="0043472B">
              <w:rPr>
                <w:color w:val="000000" w:themeColor="text1"/>
                <w:sz w:val="22"/>
                <w:szCs w:val="22"/>
              </w:rPr>
              <w:t>St Vincent and the Grenadines</w:t>
            </w:r>
          </w:p>
        </w:tc>
      </w:tr>
      <w:tr w:rsidR="007C7756" w:rsidRPr="00197E92" w14:paraId="6692E65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D47216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CD85117" w14:textId="77777777" w:rsidR="007C7756" w:rsidRPr="00303931" w:rsidRDefault="007C7756" w:rsidP="007C7756">
            <w:pPr>
              <w:rPr>
                <w:rFonts w:eastAsia="Times New Roman"/>
                <w:color w:val="000000" w:themeColor="text1"/>
                <w:sz w:val="22"/>
                <w:szCs w:val="22"/>
                <w:shd w:val="clear" w:color="auto" w:fill="FFFFFF"/>
                <w:lang w:val="es-VE"/>
              </w:rPr>
            </w:pPr>
            <w:r w:rsidRPr="00A669D3">
              <w:rPr>
                <w:rFonts w:eastAsia="Times New Roman"/>
                <w:color w:val="000000" w:themeColor="text1"/>
                <w:sz w:val="22"/>
                <w:szCs w:val="22"/>
                <w:shd w:val="clear" w:color="auto" w:fill="FFFFFF"/>
                <w:lang w:val="es-VE"/>
              </w:rPr>
              <w:t>Gender Studies Centre</w:t>
            </w:r>
          </w:p>
        </w:tc>
        <w:tc>
          <w:tcPr>
            <w:tcW w:w="1890" w:type="dxa"/>
            <w:tcBorders>
              <w:top w:val="single" w:sz="4" w:space="0" w:color="auto"/>
              <w:left w:val="single" w:sz="4" w:space="0" w:color="auto"/>
              <w:bottom w:val="single" w:sz="4" w:space="0" w:color="auto"/>
              <w:right w:val="single" w:sz="4" w:space="0" w:color="auto"/>
            </w:tcBorders>
            <w:noWrap/>
            <w:hideMark/>
          </w:tcPr>
          <w:p w14:paraId="71ABCAE0" w14:textId="77777777" w:rsidR="007C7756" w:rsidRPr="00197E92" w:rsidRDefault="007C7756" w:rsidP="007C7756">
            <w:pPr>
              <w:rPr>
                <w:color w:val="000000" w:themeColor="text1"/>
                <w:sz w:val="22"/>
                <w:szCs w:val="22"/>
              </w:rPr>
            </w:pPr>
            <w:r>
              <w:rPr>
                <w:color w:val="000000" w:themeColor="text1"/>
                <w:sz w:val="22"/>
                <w:szCs w:val="22"/>
              </w:rPr>
              <w:t>Sudan</w:t>
            </w:r>
          </w:p>
        </w:tc>
      </w:tr>
      <w:tr w:rsidR="007C7756" w:rsidRPr="00197E92" w14:paraId="0C316E9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C9A7D7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3DCC992C" w14:textId="77777777" w:rsidR="007C7756" w:rsidRPr="00CA0FC5" w:rsidRDefault="007C7756" w:rsidP="007C7756">
            <w:pPr>
              <w:rPr>
                <w:rFonts w:eastAsia="Times New Roman"/>
                <w:color w:val="000000" w:themeColor="text1"/>
                <w:sz w:val="22"/>
                <w:szCs w:val="22"/>
                <w:shd w:val="clear" w:color="auto" w:fill="FFFFFF"/>
                <w:lang w:val="es-VE"/>
              </w:rPr>
            </w:pPr>
            <w:proofErr w:type="spellStart"/>
            <w:r w:rsidRPr="00D36266">
              <w:rPr>
                <w:rFonts w:eastAsia="Times New Roman"/>
                <w:color w:val="000000"/>
                <w:sz w:val="22"/>
                <w:szCs w:val="22"/>
                <w:shd w:val="clear" w:color="auto" w:fill="FFFFFF"/>
                <w:lang w:val="en-US"/>
              </w:rPr>
              <w:t>Adetra</w:t>
            </w:r>
            <w:proofErr w:type="spellEnd"/>
            <w:r w:rsidRPr="00D36266">
              <w:rPr>
                <w:rFonts w:eastAsia="Times New Roman"/>
                <w:color w:val="000000"/>
                <w:sz w:val="22"/>
                <w:szCs w:val="22"/>
                <w:shd w:val="clear" w:color="auto" w:fill="FFFFFF"/>
                <w:lang w:val="en-US"/>
              </w:rPr>
              <w:t xml:space="preserve">, </w:t>
            </w:r>
            <w:r w:rsidRPr="00CA0FC5">
              <w:rPr>
                <w:rFonts w:eastAsia="Times New Roman"/>
                <w:color w:val="000000"/>
                <w:sz w:val="22"/>
                <w:szCs w:val="22"/>
                <w:shd w:val="clear" w:color="auto" w:fill="FFFFFF"/>
                <w:lang w:val="en-US"/>
              </w:rPr>
              <w:t xml:space="preserve">Trade Union of Worker's </w:t>
            </w:r>
            <w:proofErr w:type="spellStart"/>
            <w:r w:rsidRPr="00CA0FC5">
              <w:rPr>
                <w:rFonts w:eastAsia="Times New Roman"/>
                <w:color w:val="000000"/>
                <w:sz w:val="22"/>
                <w:szCs w:val="22"/>
                <w:shd w:val="clear" w:color="auto" w:fill="FFFFFF"/>
                <w:lang w:val="en-US"/>
              </w:rPr>
              <w:t>Defence</w:t>
            </w:r>
            <w:proofErr w:type="spellEnd"/>
          </w:p>
        </w:tc>
        <w:tc>
          <w:tcPr>
            <w:tcW w:w="1890" w:type="dxa"/>
            <w:tcBorders>
              <w:top w:val="single" w:sz="4" w:space="0" w:color="auto"/>
              <w:left w:val="single" w:sz="4" w:space="0" w:color="auto"/>
              <w:bottom w:val="single" w:sz="4" w:space="0" w:color="auto"/>
              <w:right w:val="single" w:sz="4" w:space="0" w:color="auto"/>
            </w:tcBorders>
            <w:noWrap/>
          </w:tcPr>
          <w:p w14:paraId="6D1CFD61" w14:textId="77777777" w:rsidR="007C7756" w:rsidRPr="00CA0FC5" w:rsidRDefault="007C7756" w:rsidP="007C7756">
            <w:pPr>
              <w:rPr>
                <w:color w:val="000000" w:themeColor="text1"/>
                <w:sz w:val="22"/>
                <w:szCs w:val="22"/>
              </w:rPr>
            </w:pPr>
            <w:r w:rsidRPr="00D36266">
              <w:rPr>
                <w:rFonts w:eastAsia="Times New Roman"/>
                <w:color w:val="000000"/>
                <w:sz w:val="22"/>
                <w:szCs w:val="22"/>
                <w:shd w:val="clear" w:color="auto" w:fill="FFFFFF"/>
                <w:lang w:val="en-US"/>
              </w:rPr>
              <w:t>Switzerland</w:t>
            </w:r>
          </w:p>
        </w:tc>
      </w:tr>
      <w:tr w:rsidR="007C7756" w:rsidRPr="00197E92" w14:paraId="46534C22"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F6D915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6CBC2D" w14:textId="77777777" w:rsidR="007C7756" w:rsidRPr="00197E92" w:rsidRDefault="007C7756" w:rsidP="007C7756">
            <w:pPr>
              <w:rPr>
                <w:rFonts w:eastAsia="Times New Roman"/>
                <w:color w:val="000000" w:themeColor="text1"/>
                <w:sz w:val="22"/>
                <w:szCs w:val="22"/>
              </w:rPr>
            </w:pPr>
            <w:r w:rsidRPr="00197E92">
              <w:rPr>
                <w:rFonts w:eastAsia="Times New Roman"/>
                <w:color w:val="000000" w:themeColor="text1"/>
                <w:sz w:val="22"/>
                <w:szCs w:val="22"/>
              </w:rPr>
              <w:t>Alliance Sud</w:t>
            </w:r>
          </w:p>
        </w:tc>
        <w:tc>
          <w:tcPr>
            <w:tcW w:w="1890" w:type="dxa"/>
            <w:tcBorders>
              <w:top w:val="single" w:sz="4" w:space="0" w:color="auto"/>
              <w:left w:val="single" w:sz="4" w:space="0" w:color="auto"/>
              <w:bottom w:val="single" w:sz="4" w:space="0" w:color="auto"/>
              <w:right w:val="single" w:sz="4" w:space="0" w:color="auto"/>
            </w:tcBorders>
            <w:noWrap/>
            <w:hideMark/>
          </w:tcPr>
          <w:p w14:paraId="2B7BC578"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6F7A4DC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49C8F6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35BD68" w14:textId="77777777" w:rsidR="007C7756" w:rsidRPr="00197E92" w:rsidRDefault="007C7756" w:rsidP="007C7756">
            <w:pPr>
              <w:rPr>
                <w:rFonts w:eastAsia="Times New Roman"/>
                <w:color w:val="000000" w:themeColor="text1"/>
                <w:sz w:val="22"/>
                <w:szCs w:val="22"/>
              </w:rPr>
            </w:pPr>
            <w:r w:rsidRPr="00750DF4">
              <w:rPr>
                <w:rFonts w:eastAsia="Times New Roman"/>
                <w:color w:val="000000" w:themeColor="text1"/>
                <w:sz w:val="22"/>
                <w:szCs w:val="22"/>
              </w:rPr>
              <w:t>Association citoyenne pour la défense des usagers du service public (ACIDUS)</w:t>
            </w:r>
          </w:p>
        </w:tc>
        <w:tc>
          <w:tcPr>
            <w:tcW w:w="1890" w:type="dxa"/>
            <w:tcBorders>
              <w:top w:val="single" w:sz="4" w:space="0" w:color="auto"/>
              <w:left w:val="single" w:sz="4" w:space="0" w:color="auto"/>
              <w:bottom w:val="single" w:sz="4" w:space="0" w:color="auto"/>
              <w:right w:val="single" w:sz="4" w:space="0" w:color="auto"/>
            </w:tcBorders>
            <w:noWrap/>
            <w:hideMark/>
          </w:tcPr>
          <w:p w14:paraId="79AFFC98"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1B6A2F1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207919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769C2F2" w14:textId="77777777" w:rsidR="007C7756" w:rsidRPr="00197E92" w:rsidRDefault="007C7756" w:rsidP="007C7756">
            <w:pPr>
              <w:rPr>
                <w:rFonts w:eastAsia="Times New Roman"/>
                <w:color w:val="000000" w:themeColor="text1"/>
                <w:sz w:val="22"/>
                <w:szCs w:val="22"/>
              </w:rPr>
            </w:pPr>
            <w:r w:rsidRPr="00197E92">
              <w:rPr>
                <w:rFonts w:eastAsia="Times New Roman"/>
                <w:color w:val="000000" w:themeColor="text1"/>
                <w:sz w:val="22"/>
                <w:szCs w:val="22"/>
              </w:rPr>
              <w:t>Association for Proper Internet Governance </w:t>
            </w:r>
          </w:p>
        </w:tc>
        <w:tc>
          <w:tcPr>
            <w:tcW w:w="1890" w:type="dxa"/>
            <w:tcBorders>
              <w:top w:val="single" w:sz="4" w:space="0" w:color="auto"/>
              <w:left w:val="single" w:sz="4" w:space="0" w:color="auto"/>
              <w:bottom w:val="single" w:sz="4" w:space="0" w:color="auto"/>
              <w:right w:val="single" w:sz="4" w:space="0" w:color="auto"/>
            </w:tcBorders>
            <w:noWrap/>
            <w:hideMark/>
          </w:tcPr>
          <w:p w14:paraId="6F689D5F"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301218D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39D364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1385972" w14:textId="77777777" w:rsidR="007C7756" w:rsidRPr="00197E92" w:rsidRDefault="007C7756" w:rsidP="007C7756">
            <w:pPr>
              <w:rPr>
                <w:rFonts w:eastAsia="Times New Roman"/>
                <w:color w:val="000000" w:themeColor="text1"/>
                <w:sz w:val="22"/>
                <w:szCs w:val="22"/>
              </w:rPr>
            </w:pPr>
            <w:r>
              <w:rPr>
                <w:rFonts w:eastAsia="Times New Roman"/>
                <w:color w:val="000000" w:themeColor="text1"/>
                <w:sz w:val="22"/>
                <w:szCs w:val="22"/>
              </w:rPr>
              <w:t xml:space="preserve">Bread for All </w:t>
            </w:r>
          </w:p>
        </w:tc>
        <w:tc>
          <w:tcPr>
            <w:tcW w:w="1890" w:type="dxa"/>
            <w:tcBorders>
              <w:top w:val="single" w:sz="4" w:space="0" w:color="auto"/>
              <w:left w:val="single" w:sz="4" w:space="0" w:color="auto"/>
              <w:bottom w:val="single" w:sz="4" w:space="0" w:color="auto"/>
              <w:right w:val="single" w:sz="4" w:space="0" w:color="auto"/>
            </w:tcBorders>
            <w:noWrap/>
            <w:hideMark/>
          </w:tcPr>
          <w:p w14:paraId="79CC5CD4"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50633AE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150CD3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3DCDB1E" w14:textId="77777777" w:rsidR="007C7756" w:rsidRPr="00197E92" w:rsidRDefault="007C7756" w:rsidP="007C7756">
            <w:pPr>
              <w:rPr>
                <w:rFonts w:eastAsia="Times New Roman"/>
                <w:color w:val="000000" w:themeColor="text1"/>
                <w:sz w:val="22"/>
                <w:szCs w:val="22"/>
              </w:rPr>
            </w:pPr>
            <w:r>
              <w:rPr>
                <w:rFonts w:eastAsia="Times New Roman"/>
                <w:color w:val="000000" w:themeColor="text1"/>
                <w:sz w:val="22"/>
                <w:szCs w:val="22"/>
              </w:rPr>
              <w:t>Coalition Suisse pour la Diversité C</w:t>
            </w:r>
            <w:r w:rsidRPr="00AD6A31">
              <w:rPr>
                <w:rFonts w:eastAsia="Times New Roman"/>
                <w:color w:val="000000" w:themeColor="text1"/>
                <w:sz w:val="22"/>
                <w:szCs w:val="22"/>
              </w:rPr>
              <w:t>ulturelle</w:t>
            </w:r>
          </w:p>
        </w:tc>
        <w:tc>
          <w:tcPr>
            <w:tcW w:w="1890" w:type="dxa"/>
            <w:tcBorders>
              <w:top w:val="single" w:sz="4" w:space="0" w:color="auto"/>
              <w:left w:val="single" w:sz="4" w:space="0" w:color="auto"/>
              <w:bottom w:val="single" w:sz="4" w:space="0" w:color="auto"/>
              <w:right w:val="single" w:sz="4" w:space="0" w:color="auto"/>
            </w:tcBorders>
            <w:noWrap/>
            <w:hideMark/>
          </w:tcPr>
          <w:p w14:paraId="5ACEF393"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0FAA963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9D763F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723EA55" w14:textId="77777777" w:rsidR="007C7756" w:rsidRPr="00197E92" w:rsidRDefault="007C7756" w:rsidP="007C7756">
            <w:pPr>
              <w:rPr>
                <w:rFonts w:eastAsia="Times New Roman"/>
                <w:color w:val="000000" w:themeColor="text1"/>
                <w:sz w:val="22"/>
                <w:szCs w:val="22"/>
              </w:rPr>
            </w:pPr>
            <w:r w:rsidRPr="00014E33">
              <w:rPr>
                <w:rFonts w:eastAsia="Times New Roman"/>
                <w:color w:val="000000" w:themeColor="text1"/>
                <w:sz w:val="22"/>
                <w:szCs w:val="22"/>
              </w:rPr>
              <w:t>Fastenopfer</w:t>
            </w:r>
          </w:p>
        </w:tc>
        <w:tc>
          <w:tcPr>
            <w:tcW w:w="1890" w:type="dxa"/>
            <w:tcBorders>
              <w:top w:val="single" w:sz="4" w:space="0" w:color="auto"/>
              <w:left w:val="single" w:sz="4" w:space="0" w:color="auto"/>
              <w:bottom w:val="single" w:sz="4" w:space="0" w:color="auto"/>
              <w:right w:val="single" w:sz="4" w:space="0" w:color="auto"/>
            </w:tcBorders>
            <w:noWrap/>
            <w:hideMark/>
          </w:tcPr>
          <w:p w14:paraId="27E1774D"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5844E71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E50D21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D993CC3" w14:textId="77777777" w:rsidR="007C7756" w:rsidRPr="00197E92" w:rsidRDefault="007C7756" w:rsidP="007C7756">
            <w:pPr>
              <w:tabs>
                <w:tab w:val="left" w:pos="4967"/>
              </w:tabs>
              <w:rPr>
                <w:rFonts w:eastAsia="Times New Roman"/>
                <w:color w:val="000000" w:themeColor="text1"/>
                <w:sz w:val="22"/>
                <w:szCs w:val="22"/>
              </w:rPr>
            </w:pPr>
            <w:r w:rsidRPr="00E32C11">
              <w:rPr>
                <w:rFonts w:eastAsia="Times New Roman" w:cs="Arial"/>
                <w:color w:val="000000" w:themeColor="text1"/>
                <w:sz w:val="22"/>
                <w:szCs w:val="22"/>
              </w:rPr>
              <w:t>Public Eye</w:t>
            </w:r>
            <w:r>
              <w:rPr>
                <w:rFonts w:eastAsia="Times New Roman" w:cs="Arial"/>
                <w:color w:val="000000" w:themeColor="text1"/>
                <w:sz w:val="22"/>
                <w:szCs w:val="22"/>
              </w:rPr>
              <w:tab/>
            </w:r>
          </w:p>
        </w:tc>
        <w:tc>
          <w:tcPr>
            <w:tcW w:w="1890" w:type="dxa"/>
            <w:tcBorders>
              <w:top w:val="single" w:sz="4" w:space="0" w:color="auto"/>
              <w:left w:val="single" w:sz="4" w:space="0" w:color="auto"/>
              <w:bottom w:val="single" w:sz="4" w:space="0" w:color="auto"/>
              <w:right w:val="single" w:sz="4" w:space="0" w:color="auto"/>
            </w:tcBorders>
            <w:noWrap/>
            <w:hideMark/>
          </w:tcPr>
          <w:p w14:paraId="1ABCCE59"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Switzerland</w:t>
            </w:r>
          </w:p>
        </w:tc>
      </w:tr>
      <w:tr w:rsidR="007C7756" w:rsidRPr="00197E92" w14:paraId="32ECEA7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661AD5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C4338CC" w14:textId="77777777" w:rsidR="007C7756" w:rsidRPr="00197E92" w:rsidRDefault="007C7756" w:rsidP="007C7756">
            <w:pPr>
              <w:tabs>
                <w:tab w:val="left" w:pos="4967"/>
              </w:tabs>
              <w:rPr>
                <w:rFonts w:eastAsia="Times New Roman"/>
                <w:color w:val="000000" w:themeColor="text1"/>
                <w:sz w:val="22"/>
                <w:szCs w:val="22"/>
              </w:rPr>
            </w:pPr>
            <w:r>
              <w:rPr>
                <w:rFonts w:eastAsia="Times New Roman"/>
                <w:color w:val="000000"/>
                <w:sz w:val="22"/>
                <w:szCs w:val="22"/>
              </w:rPr>
              <w:t>VPOD Switzerland, the trade union for public services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9E6B650" w14:textId="77777777" w:rsidR="007C7756" w:rsidRPr="00197E92" w:rsidRDefault="007C7756" w:rsidP="007C7756">
            <w:pPr>
              <w:rPr>
                <w:color w:val="000000" w:themeColor="text1"/>
                <w:sz w:val="22"/>
                <w:szCs w:val="22"/>
              </w:rPr>
            </w:pPr>
            <w:r>
              <w:rPr>
                <w:rFonts w:eastAsia="Times New Roman"/>
                <w:color w:val="000000"/>
                <w:sz w:val="22"/>
                <w:szCs w:val="22"/>
              </w:rPr>
              <w:t>Switzerland</w:t>
            </w:r>
          </w:p>
        </w:tc>
      </w:tr>
      <w:tr w:rsidR="007C7756" w:rsidRPr="00197E92" w14:paraId="295C400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5EC859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DCCE272" w14:textId="77777777" w:rsidR="007C7756" w:rsidRPr="00197DC9" w:rsidRDefault="007C7756" w:rsidP="007C7756">
            <w:pPr>
              <w:rPr>
                <w:rFonts w:eastAsia="Times New Roman"/>
                <w:color w:val="000000" w:themeColor="text1"/>
                <w:sz w:val="22"/>
                <w:szCs w:val="22"/>
                <w:lang w:val="es-VE"/>
              </w:rPr>
            </w:pPr>
            <w:r w:rsidRPr="006D3B2B">
              <w:rPr>
                <w:rFonts w:eastAsia="Times New Roman"/>
                <w:color w:val="000000" w:themeColor="text1"/>
                <w:sz w:val="22"/>
                <w:szCs w:val="22"/>
                <w:lang w:val="es-VE"/>
              </w:rPr>
              <w:t>Governance Links Tanzania</w:t>
            </w:r>
          </w:p>
        </w:tc>
        <w:tc>
          <w:tcPr>
            <w:tcW w:w="1890" w:type="dxa"/>
            <w:tcBorders>
              <w:top w:val="single" w:sz="4" w:space="0" w:color="auto"/>
              <w:left w:val="single" w:sz="4" w:space="0" w:color="auto"/>
              <w:bottom w:val="single" w:sz="4" w:space="0" w:color="auto"/>
              <w:right w:val="single" w:sz="4" w:space="0" w:color="auto"/>
            </w:tcBorders>
            <w:noWrap/>
            <w:hideMark/>
          </w:tcPr>
          <w:p w14:paraId="5817EFED" w14:textId="77777777" w:rsidR="007C7756" w:rsidRPr="00197E92" w:rsidRDefault="007C7756" w:rsidP="007C7756">
            <w:pPr>
              <w:rPr>
                <w:color w:val="000000" w:themeColor="text1"/>
                <w:sz w:val="22"/>
                <w:szCs w:val="22"/>
              </w:rPr>
            </w:pPr>
            <w:r>
              <w:rPr>
                <w:rFonts w:eastAsia="Times New Roman" w:cs="Arial"/>
                <w:color w:val="000000" w:themeColor="text1"/>
                <w:sz w:val="22"/>
                <w:szCs w:val="22"/>
              </w:rPr>
              <w:t>Tanzania</w:t>
            </w:r>
          </w:p>
        </w:tc>
      </w:tr>
      <w:tr w:rsidR="007C7756" w:rsidRPr="00197E92" w14:paraId="4691EBCE" w14:textId="77777777" w:rsidTr="007C7756">
        <w:trPr>
          <w:trHeight w:val="323"/>
        </w:trPr>
        <w:tc>
          <w:tcPr>
            <w:tcW w:w="646" w:type="dxa"/>
            <w:tcBorders>
              <w:top w:val="single" w:sz="4" w:space="0" w:color="auto"/>
              <w:left w:val="single" w:sz="4" w:space="0" w:color="auto"/>
              <w:bottom w:val="single" w:sz="4" w:space="0" w:color="auto"/>
              <w:right w:val="single" w:sz="4" w:space="0" w:color="auto"/>
            </w:tcBorders>
            <w:noWrap/>
          </w:tcPr>
          <w:p w14:paraId="530FFEDD"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7B14D56" w14:textId="77777777" w:rsidR="007C7756" w:rsidRPr="00197DC9" w:rsidRDefault="007C7756" w:rsidP="007C7756">
            <w:pPr>
              <w:rPr>
                <w:rFonts w:eastAsia="Times New Roman"/>
                <w:color w:val="000000" w:themeColor="text1"/>
                <w:sz w:val="22"/>
                <w:szCs w:val="22"/>
                <w:lang w:val="es-VE"/>
              </w:rPr>
            </w:pPr>
            <w:r w:rsidRPr="00CC70C0">
              <w:rPr>
                <w:rFonts w:eastAsia="Times New Roman"/>
                <w:color w:val="000000" w:themeColor="text1"/>
                <w:sz w:val="22"/>
                <w:szCs w:val="22"/>
                <w:lang w:val="es-VE"/>
              </w:rPr>
              <w:t>Tanzania Trade and Economic Justice Forum (TTEJF)</w:t>
            </w:r>
          </w:p>
        </w:tc>
        <w:tc>
          <w:tcPr>
            <w:tcW w:w="1890" w:type="dxa"/>
            <w:tcBorders>
              <w:top w:val="single" w:sz="4" w:space="0" w:color="auto"/>
              <w:left w:val="single" w:sz="4" w:space="0" w:color="auto"/>
              <w:bottom w:val="single" w:sz="4" w:space="0" w:color="auto"/>
              <w:right w:val="single" w:sz="4" w:space="0" w:color="auto"/>
            </w:tcBorders>
            <w:noWrap/>
            <w:hideMark/>
          </w:tcPr>
          <w:p w14:paraId="57F0A90B" w14:textId="77777777" w:rsidR="007C7756" w:rsidRPr="00197E92" w:rsidRDefault="007C7756" w:rsidP="007C7756">
            <w:pPr>
              <w:rPr>
                <w:color w:val="000000" w:themeColor="text1"/>
                <w:sz w:val="22"/>
                <w:szCs w:val="22"/>
              </w:rPr>
            </w:pPr>
            <w:r>
              <w:rPr>
                <w:rFonts w:eastAsia="Times New Roman" w:cs="Arial"/>
                <w:color w:val="000000" w:themeColor="text1"/>
                <w:sz w:val="22"/>
                <w:szCs w:val="22"/>
              </w:rPr>
              <w:t>Tanzania</w:t>
            </w:r>
          </w:p>
        </w:tc>
      </w:tr>
      <w:tr w:rsidR="007C7756" w:rsidRPr="00197E92" w14:paraId="6EB078C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7100B6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D91AEBA" w14:textId="77777777" w:rsidR="007C7756" w:rsidRPr="00197DC9" w:rsidRDefault="007C7756" w:rsidP="007C7756">
            <w:pPr>
              <w:rPr>
                <w:rFonts w:eastAsia="Times New Roman"/>
                <w:color w:val="000000" w:themeColor="text1"/>
                <w:sz w:val="22"/>
                <w:szCs w:val="22"/>
                <w:lang w:val="es-VE"/>
              </w:rPr>
            </w:pPr>
            <w:r w:rsidRPr="00DD0DF0">
              <w:rPr>
                <w:rFonts w:eastAsia="Times New Roman"/>
                <w:color w:val="000000" w:themeColor="text1"/>
                <w:sz w:val="22"/>
                <w:szCs w:val="22"/>
                <w:lang w:val="es-VE"/>
              </w:rPr>
              <w:t>La'o Hamutuk - Timor-Leste Institute for Development Monitoring and Analysis</w:t>
            </w:r>
          </w:p>
        </w:tc>
        <w:tc>
          <w:tcPr>
            <w:tcW w:w="1890" w:type="dxa"/>
            <w:tcBorders>
              <w:top w:val="single" w:sz="4" w:space="0" w:color="auto"/>
              <w:left w:val="single" w:sz="4" w:space="0" w:color="auto"/>
              <w:bottom w:val="single" w:sz="4" w:space="0" w:color="auto"/>
              <w:right w:val="single" w:sz="4" w:space="0" w:color="auto"/>
            </w:tcBorders>
            <w:noWrap/>
            <w:hideMark/>
          </w:tcPr>
          <w:p w14:paraId="08E906A4" w14:textId="77777777" w:rsidR="007C7756" w:rsidRPr="00197E92" w:rsidRDefault="007C7756" w:rsidP="007C7756">
            <w:pPr>
              <w:rPr>
                <w:color w:val="000000" w:themeColor="text1"/>
                <w:sz w:val="22"/>
                <w:szCs w:val="22"/>
              </w:rPr>
            </w:pPr>
            <w:r w:rsidRPr="00DD0DF0">
              <w:rPr>
                <w:color w:val="000000" w:themeColor="text1"/>
                <w:sz w:val="22"/>
                <w:szCs w:val="22"/>
              </w:rPr>
              <w:t>Timor-Leste</w:t>
            </w:r>
          </w:p>
        </w:tc>
      </w:tr>
      <w:tr w:rsidR="007C7756" w:rsidRPr="00197E92" w14:paraId="41A6A895"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0317254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9FE7967" w14:textId="77777777" w:rsidR="007C7756" w:rsidRPr="00197DC9" w:rsidRDefault="007C7756" w:rsidP="007C7756">
            <w:pPr>
              <w:rPr>
                <w:rFonts w:eastAsia="Times New Roman"/>
                <w:color w:val="000000" w:themeColor="text1"/>
                <w:sz w:val="22"/>
                <w:szCs w:val="22"/>
                <w:lang w:val="es-VE"/>
              </w:rPr>
            </w:pPr>
            <w:r w:rsidRPr="00197DC9">
              <w:rPr>
                <w:rFonts w:eastAsia="Times New Roman"/>
                <w:color w:val="000000" w:themeColor="text1"/>
                <w:sz w:val="22"/>
                <w:szCs w:val="22"/>
                <w:lang w:val="es-VE"/>
              </w:rPr>
              <w:t>Les Amis de la Terre-Togo</w:t>
            </w:r>
          </w:p>
        </w:tc>
        <w:tc>
          <w:tcPr>
            <w:tcW w:w="1890" w:type="dxa"/>
            <w:tcBorders>
              <w:top w:val="single" w:sz="4" w:space="0" w:color="auto"/>
              <w:left w:val="single" w:sz="4" w:space="0" w:color="auto"/>
              <w:bottom w:val="single" w:sz="4" w:space="0" w:color="auto"/>
              <w:right w:val="single" w:sz="4" w:space="0" w:color="auto"/>
            </w:tcBorders>
            <w:noWrap/>
            <w:hideMark/>
          </w:tcPr>
          <w:p w14:paraId="22841F04" w14:textId="77777777" w:rsidR="007C7756" w:rsidRPr="00197E92" w:rsidRDefault="007C7756" w:rsidP="007C7756">
            <w:pPr>
              <w:rPr>
                <w:color w:val="000000" w:themeColor="text1"/>
                <w:sz w:val="22"/>
                <w:szCs w:val="22"/>
              </w:rPr>
            </w:pPr>
            <w:r>
              <w:rPr>
                <w:rFonts w:eastAsia="Times New Roman" w:cs="Arial"/>
                <w:color w:val="000000" w:themeColor="text1"/>
                <w:sz w:val="22"/>
                <w:szCs w:val="22"/>
              </w:rPr>
              <w:t>Togo</w:t>
            </w:r>
          </w:p>
        </w:tc>
      </w:tr>
      <w:tr w:rsidR="007C7756" w:rsidRPr="00197E92" w14:paraId="06AD5A6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19E249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AEE5AC6" w14:textId="77777777" w:rsidR="007C7756" w:rsidRPr="00197E92" w:rsidRDefault="007C7756" w:rsidP="007C7756">
            <w:pPr>
              <w:rPr>
                <w:rFonts w:eastAsia="Times New Roman"/>
                <w:color w:val="000000" w:themeColor="text1"/>
                <w:sz w:val="22"/>
                <w:szCs w:val="22"/>
              </w:rPr>
            </w:pPr>
            <w:r w:rsidRPr="00303931">
              <w:rPr>
                <w:rFonts w:eastAsia="Times New Roman"/>
                <w:color w:val="000000" w:themeColor="text1"/>
                <w:sz w:val="22"/>
                <w:szCs w:val="22"/>
              </w:rPr>
              <w:t xml:space="preserve">Ligue des Consommateurs du Togo (LCT)  </w:t>
            </w:r>
          </w:p>
        </w:tc>
        <w:tc>
          <w:tcPr>
            <w:tcW w:w="1890" w:type="dxa"/>
            <w:tcBorders>
              <w:top w:val="single" w:sz="4" w:space="0" w:color="auto"/>
              <w:left w:val="single" w:sz="4" w:space="0" w:color="auto"/>
              <w:bottom w:val="single" w:sz="4" w:space="0" w:color="auto"/>
              <w:right w:val="single" w:sz="4" w:space="0" w:color="auto"/>
            </w:tcBorders>
            <w:noWrap/>
            <w:hideMark/>
          </w:tcPr>
          <w:p w14:paraId="451D0DF5" w14:textId="77777777" w:rsidR="007C7756" w:rsidRPr="00197E92" w:rsidRDefault="007C7756" w:rsidP="007C7756">
            <w:pPr>
              <w:rPr>
                <w:color w:val="000000" w:themeColor="text1"/>
                <w:sz w:val="22"/>
                <w:szCs w:val="22"/>
              </w:rPr>
            </w:pPr>
            <w:r>
              <w:rPr>
                <w:rFonts w:eastAsia="Times New Roman" w:cs="Arial"/>
                <w:color w:val="000000" w:themeColor="text1"/>
                <w:sz w:val="22"/>
                <w:szCs w:val="22"/>
              </w:rPr>
              <w:t>Togo</w:t>
            </w:r>
          </w:p>
        </w:tc>
      </w:tr>
      <w:tr w:rsidR="007C7756" w:rsidRPr="00197E92" w14:paraId="6C5D6C96"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4371F88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659694F" w14:textId="77777777" w:rsidR="007C7756" w:rsidRPr="00197E92" w:rsidRDefault="007C7756" w:rsidP="007C7756">
            <w:pPr>
              <w:rPr>
                <w:rFonts w:eastAsia="Times New Roman"/>
                <w:color w:val="000000" w:themeColor="text1"/>
                <w:sz w:val="22"/>
                <w:szCs w:val="22"/>
              </w:rPr>
            </w:pPr>
            <w:r w:rsidRPr="001514DA">
              <w:rPr>
                <w:rFonts w:eastAsia="Times New Roman"/>
                <w:color w:val="000000" w:themeColor="text1"/>
                <w:sz w:val="22"/>
                <w:szCs w:val="22"/>
              </w:rPr>
              <w:t>National Union of Government and Federated Workers</w:t>
            </w:r>
            <w:r>
              <w:rPr>
                <w:rFonts w:eastAsia="Times New Roman"/>
                <w:color w:val="000000" w:themeColor="text1"/>
                <w:sz w:val="22"/>
                <w:szCs w:val="22"/>
              </w:rPr>
              <w:t>,</w:t>
            </w:r>
            <w:r w:rsidRPr="001514DA">
              <w:rPr>
                <w:rFonts w:eastAsia="Times New Roman"/>
                <w:color w:val="000000" w:themeColor="text1"/>
                <w:sz w:val="22"/>
                <w:szCs w:val="22"/>
              </w:rPr>
              <w:t xml:space="preserve"> Trinidad and Tobago</w:t>
            </w:r>
          </w:p>
        </w:tc>
        <w:tc>
          <w:tcPr>
            <w:tcW w:w="1890" w:type="dxa"/>
            <w:tcBorders>
              <w:top w:val="single" w:sz="4" w:space="0" w:color="auto"/>
              <w:left w:val="single" w:sz="4" w:space="0" w:color="auto"/>
              <w:bottom w:val="single" w:sz="4" w:space="0" w:color="auto"/>
              <w:right w:val="single" w:sz="4" w:space="0" w:color="auto"/>
            </w:tcBorders>
            <w:noWrap/>
            <w:hideMark/>
          </w:tcPr>
          <w:p w14:paraId="2F29A9A2" w14:textId="77777777" w:rsidR="007C7756" w:rsidRPr="00197E92" w:rsidRDefault="007C7756" w:rsidP="007C7756">
            <w:pPr>
              <w:rPr>
                <w:color w:val="000000" w:themeColor="text1"/>
                <w:sz w:val="22"/>
                <w:szCs w:val="22"/>
              </w:rPr>
            </w:pPr>
            <w:r w:rsidRPr="001514DA">
              <w:rPr>
                <w:rFonts w:eastAsia="Times New Roman" w:cs="Arial"/>
                <w:color w:val="000000" w:themeColor="text1"/>
                <w:sz w:val="22"/>
                <w:szCs w:val="22"/>
              </w:rPr>
              <w:t>Trinidad &amp; Tobago</w:t>
            </w:r>
          </w:p>
        </w:tc>
      </w:tr>
      <w:tr w:rsidR="007C7756" w:rsidRPr="00197E92" w14:paraId="21E5407B"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71BB44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CE0A08C" w14:textId="77777777" w:rsidR="007C7756" w:rsidRPr="00197E92" w:rsidRDefault="007C7756" w:rsidP="007C7756">
            <w:pPr>
              <w:rPr>
                <w:rFonts w:eastAsia="Times New Roman"/>
                <w:color w:val="000000" w:themeColor="text1"/>
                <w:sz w:val="22"/>
                <w:szCs w:val="22"/>
              </w:rPr>
            </w:pPr>
            <w:r w:rsidRPr="001514DA">
              <w:rPr>
                <w:rFonts w:eastAsia="Times New Roman"/>
                <w:color w:val="000000" w:themeColor="text1"/>
                <w:sz w:val="22"/>
                <w:szCs w:val="22"/>
              </w:rPr>
              <w:t>Public Services Association of Trinidad and Tobago</w:t>
            </w:r>
          </w:p>
        </w:tc>
        <w:tc>
          <w:tcPr>
            <w:tcW w:w="1890" w:type="dxa"/>
            <w:tcBorders>
              <w:top w:val="single" w:sz="4" w:space="0" w:color="auto"/>
              <w:left w:val="single" w:sz="4" w:space="0" w:color="auto"/>
              <w:bottom w:val="single" w:sz="4" w:space="0" w:color="auto"/>
              <w:right w:val="single" w:sz="4" w:space="0" w:color="auto"/>
            </w:tcBorders>
            <w:noWrap/>
            <w:hideMark/>
          </w:tcPr>
          <w:p w14:paraId="307C0C01" w14:textId="77777777" w:rsidR="007C7756" w:rsidRPr="00197E92" w:rsidRDefault="007C7756" w:rsidP="007C7756">
            <w:pPr>
              <w:rPr>
                <w:color w:val="000000" w:themeColor="text1"/>
                <w:sz w:val="22"/>
                <w:szCs w:val="22"/>
              </w:rPr>
            </w:pPr>
            <w:r w:rsidRPr="001514DA">
              <w:rPr>
                <w:rFonts w:eastAsia="Times New Roman" w:cs="Arial"/>
                <w:color w:val="000000" w:themeColor="text1"/>
                <w:sz w:val="22"/>
                <w:szCs w:val="22"/>
              </w:rPr>
              <w:t>Trinidad &amp; Tobago</w:t>
            </w:r>
          </w:p>
        </w:tc>
      </w:tr>
      <w:tr w:rsidR="007C7756" w:rsidRPr="00197E92" w14:paraId="00B91A7F"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2E7786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5034A28" w14:textId="77777777" w:rsidR="007C7756" w:rsidRPr="00197E92" w:rsidRDefault="007C7756" w:rsidP="007C7756">
            <w:pPr>
              <w:rPr>
                <w:rFonts w:eastAsia="Times New Roman"/>
                <w:color w:val="000000" w:themeColor="text1"/>
                <w:sz w:val="22"/>
                <w:szCs w:val="22"/>
              </w:rPr>
            </w:pPr>
            <w:r w:rsidRPr="00EA1C7B">
              <w:rPr>
                <w:rFonts w:eastAsia="Times New Roman"/>
                <w:color w:val="000000" w:themeColor="text1"/>
                <w:sz w:val="22"/>
                <w:szCs w:val="22"/>
              </w:rPr>
              <w:t>Tunisian Forum for Economic and Social Rights</w:t>
            </w:r>
            <w:r>
              <w:rPr>
                <w:rFonts w:eastAsia="Times New Roman"/>
                <w:color w:val="000000" w:themeColor="text1"/>
                <w:sz w:val="22"/>
                <w:szCs w:val="22"/>
              </w:rPr>
              <w:t xml:space="preserve"> / </w:t>
            </w:r>
            <w:r w:rsidRPr="00143502">
              <w:rPr>
                <w:rFonts w:eastAsia="Times New Roman"/>
                <w:color w:val="000000" w:themeColor="text1"/>
                <w:sz w:val="22"/>
                <w:szCs w:val="22"/>
              </w:rPr>
              <w:t>Forum Tunisien Pour les Droits Economiques et Sociaux</w:t>
            </w:r>
          </w:p>
        </w:tc>
        <w:tc>
          <w:tcPr>
            <w:tcW w:w="1890" w:type="dxa"/>
            <w:tcBorders>
              <w:top w:val="single" w:sz="4" w:space="0" w:color="auto"/>
              <w:left w:val="single" w:sz="4" w:space="0" w:color="auto"/>
              <w:bottom w:val="single" w:sz="4" w:space="0" w:color="auto"/>
              <w:right w:val="single" w:sz="4" w:space="0" w:color="auto"/>
            </w:tcBorders>
            <w:noWrap/>
            <w:hideMark/>
          </w:tcPr>
          <w:p w14:paraId="5A40BDAA" w14:textId="77777777" w:rsidR="007C7756" w:rsidRPr="00197E92" w:rsidRDefault="007C7756" w:rsidP="007C7756">
            <w:pPr>
              <w:rPr>
                <w:color w:val="000000" w:themeColor="text1"/>
                <w:sz w:val="22"/>
                <w:szCs w:val="22"/>
              </w:rPr>
            </w:pPr>
            <w:r>
              <w:rPr>
                <w:rFonts w:eastAsia="Times New Roman" w:cs="Arial"/>
                <w:color w:val="000000" w:themeColor="text1"/>
                <w:sz w:val="22"/>
                <w:szCs w:val="22"/>
              </w:rPr>
              <w:t>Tunisia</w:t>
            </w:r>
          </w:p>
        </w:tc>
      </w:tr>
      <w:tr w:rsidR="007C7756" w:rsidRPr="00197E92" w14:paraId="33038F0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83A37A7"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C75E061" w14:textId="77777777" w:rsidR="007C7756" w:rsidRPr="00197E92" w:rsidRDefault="007C7756" w:rsidP="007C7756">
            <w:pPr>
              <w:rPr>
                <w:rFonts w:eastAsia="Times New Roman"/>
                <w:color w:val="000000" w:themeColor="text1"/>
                <w:sz w:val="22"/>
                <w:szCs w:val="22"/>
              </w:rPr>
            </w:pPr>
            <w:r w:rsidRPr="00317434">
              <w:rPr>
                <w:rFonts w:eastAsia="Times New Roman"/>
                <w:color w:val="000000" w:themeColor="text1"/>
                <w:sz w:val="22"/>
                <w:szCs w:val="22"/>
              </w:rPr>
              <w:t>Citizens Platform for Democracy and Accountability</w:t>
            </w:r>
          </w:p>
        </w:tc>
        <w:tc>
          <w:tcPr>
            <w:tcW w:w="1890" w:type="dxa"/>
            <w:tcBorders>
              <w:top w:val="single" w:sz="4" w:space="0" w:color="auto"/>
              <w:left w:val="single" w:sz="4" w:space="0" w:color="auto"/>
              <w:bottom w:val="single" w:sz="4" w:space="0" w:color="auto"/>
              <w:right w:val="single" w:sz="4" w:space="0" w:color="auto"/>
            </w:tcBorders>
            <w:noWrap/>
            <w:hideMark/>
          </w:tcPr>
          <w:p w14:paraId="612DBEF4"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Uganda</w:t>
            </w:r>
          </w:p>
        </w:tc>
      </w:tr>
      <w:tr w:rsidR="007C7756" w:rsidRPr="00197E92" w14:paraId="0D9BDEA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A93BB9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0906FD8" w14:textId="77777777" w:rsidR="007C7756" w:rsidRPr="00197E92" w:rsidRDefault="007C7756" w:rsidP="007C7756">
            <w:pPr>
              <w:rPr>
                <w:rFonts w:eastAsia="Times New Roman"/>
                <w:color w:val="000000" w:themeColor="text1"/>
                <w:sz w:val="22"/>
                <w:szCs w:val="22"/>
              </w:rPr>
            </w:pPr>
            <w:r w:rsidRPr="00197E92">
              <w:rPr>
                <w:color w:val="000000" w:themeColor="text1"/>
                <w:sz w:val="22"/>
                <w:szCs w:val="22"/>
              </w:rPr>
              <w:t>Southern and Eastern African Trade Information and Negotiations Institute (SEATINI)</w:t>
            </w:r>
          </w:p>
        </w:tc>
        <w:tc>
          <w:tcPr>
            <w:tcW w:w="1890" w:type="dxa"/>
            <w:tcBorders>
              <w:top w:val="single" w:sz="4" w:space="0" w:color="auto"/>
              <w:left w:val="single" w:sz="4" w:space="0" w:color="auto"/>
              <w:bottom w:val="single" w:sz="4" w:space="0" w:color="auto"/>
              <w:right w:val="single" w:sz="4" w:space="0" w:color="auto"/>
            </w:tcBorders>
            <w:noWrap/>
            <w:hideMark/>
          </w:tcPr>
          <w:p w14:paraId="401F58BB" w14:textId="77777777" w:rsidR="007C7756" w:rsidRPr="00197E92" w:rsidRDefault="007C7756" w:rsidP="007C7756">
            <w:pPr>
              <w:rPr>
                <w:color w:val="000000" w:themeColor="text1"/>
                <w:sz w:val="22"/>
                <w:szCs w:val="22"/>
              </w:rPr>
            </w:pPr>
            <w:r w:rsidRPr="00197E92">
              <w:rPr>
                <w:rFonts w:eastAsia="Times New Roman" w:cs="Arial"/>
                <w:color w:val="000000" w:themeColor="text1"/>
                <w:sz w:val="22"/>
                <w:szCs w:val="22"/>
              </w:rPr>
              <w:t>Uganda</w:t>
            </w:r>
          </w:p>
        </w:tc>
      </w:tr>
      <w:tr w:rsidR="007C7756" w:rsidRPr="00197E92" w14:paraId="3689765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FBA182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13DFF7E"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rPr>
              <w:t xml:space="preserve">Global Justice Now! </w:t>
            </w:r>
          </w:p>
        </w:tc>
        <w:tc>
          <w:tcPr>
            <w:tcW w:w="1890" w:type="dxa"/>
            <w:tcBorders>
              <w:top w:val="single" w:sz="4" w:space="0" w:color="auto"/>
              <w:left w:val="single" w:sz="4" w:space="0" w:color="auto"/>
              <w:bottom w:val="single" w:sz="4" w:space="0" w:color="auto"/>
              <w:right w:val="single" w:sz="4" w:space="0" w:color="auto"/>
            </w:tcBorders>
            <w:noWrap/>
            <w:hideMark/>
          </w:tcPr>
          <w:p w14:paraId="127F3E65" w14:textId="77777777" w:rsidR="007C7756" w:rsidRPr="00197E92" w:rsidRDefault="007C7756" w:rsidP="007C7756">
            <w:pPr>
              <w:rPr>
                <w:color w:val="000000" w:themeColor="text1"/>
                <w:sz w:val="22"/>
                <w:szCs w:val="22"/>
              </w:rPr>
            </w:pPr>
            <w:r>
              <w:rPr>
                <w:color w:val="000000" w:themeColor="text1"/>
                <w:sz w:val="22"/>
                <w:szCs w:val="22"/>
              </w:rPr>
              <w:t>United Kingdom</w:t>
            </w:r>
          </w:p>
        </w:tc>
      </w:tr>
      <w:tr w:rsidR="007C7756" w:rsidRPr="00197E92" w14:paraId="16B37697"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28CE228"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1CD057B"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rPr>
              <w:t>GMB trade union</w:t>
            </w:r>
          </w:p>
        </w:tc>
        <w:tc>
          <w:tcPr>
            <w:tcW w:w="1890" w:type="dxa"/>
            <w:tcBorders>
              <w:top w:val="single" w:sz="4" w:space="0" w:color="auto"/>
              <w:left w:val="single" w:sz="4" w:space="0" w:color="auto"/>
              <w:bottom w:val="single" w:sz="4" w:space="0" w:color="auto"/>
              <w:right w:val="single" w:sz="4" w:space="0" w:color="auto"/>
            </w:tcBorders>
            <w:noWrap/>
            <w:hideMark/>
          </w:tcPr>
          <w:p w14:paraId="3157F735" w14:textId="77777777" w:rsidR="007C7756" w:rsidRPr="00197E92" w:rsidRDefault="007C7756" w:rsidP="007C7756">
            <w:pPr>
              <w:rPr>
                <w:color w:val="000000" w:themeColor="text1"/>
                <w:sz w:val="22"/>
                <w:szCs w:val="22"/>
              </w:rPr>
            </w:pPr>
            <w:r>
              <w:rPr>
                <w:color w:val="000000" w:themeColor="text1"/>
                <w:sz w:val="22"/>
                <w:szCs w:val="22"/>
              </w:rPr>
              <w:t>United Kingdom</w:t>
            </w:r>
          </w:p>
        </w:tc>
      </w:tr>
      <w:tr w:rsidR="007C7756" w:rsidRPr="00197E92" w14:paraId="0B515908"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DD92A2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F3366A7" w14:textId="77777777" w:rsidR="007C7756" w:rsidRPr="00197E92" w:rsidRDefault="007C7756" w:rsidP="007C7756">
            <w:pPr>
              <w:rPr>
                <w:rFonts w:eastAsia="Times New Roman"/>
                <w:color w:val="000000" w:themeColor="text1"/>
                <w:sz w:val="22"/>
                <w:szCs w:val="22"/>
                <w:shd w:val="clear" w:color="auto" w:fill="FFFFFF"/>
              </w:rPr>
            </w:pPr>
            <w:r w:rsidRPr="004016B2">
              <w:rPr>
                <w:rFonts w:eastAsia="Times New Roman"/>
                <w:color w:val="000000" w:themeColor="text1"/>
                <w:sz w:val="22"/>
                <w:szCs w:val="22"/>
                <w:shd w:val="clear" w:color="auto" w:fill="FFFFFF"/>
              </w:rPr>
              <w:t>National Justice and Peace Network UK (England &amp; Wales)</w:t>
            </w:r>
          </w:p>
        </w:tc>
        <w:tc>
          <w:tcPr>
            <w:tcW w:w="1890" w:type="dxa"/>
            <w:tcBorders>
              <w:top w:val="single" w:sz="4" w:space="0" w:color="auto"/>
              <w:left w:val="single" w:sz="4" w:space="0" w:color="auto"/>
              <w:bottom w:val="single" w:sz="4" w:space="0" w:color="auto"/>
              <w:right w:val="single" w:sz="4" w:space="0" w:color="auto"/>
            </w:tcBorders>
            <w:noWrap/>
            <w:hideMark/>
          </w:tcPr>
          <w:p w14:paraId="41F5BC9B" w14:textId="77777777" w:rsidR="007C7756" w:rsidRPr="00197E92" w:rsidRDefault="007C7756" w:rsidP="007C7756">
            <w:pPr>
              <w:rPr>
                <w:color w:val="000000" w:themeColor="text1"/>
                <w:sz w:val="22"/>
                <w:szCs w:val="22"/>
              </w:rPr>
            </w:pPr>
            <w:r>
              <w:rPr>
                <w:color w:val="000000" w:themeColor="text1"/>
                <w:sz w:val="22"/>
                <w:szCs w:val="22"/>
              </w:rPr>
              <w:t>United Kingdom</w:t>
            </w:r>
          </w:p>
        </w:tc>
      </w:tr>
      <w:tr w:rsidR="007C7756" w:rsidRPr="00197E92" w14:paraId="4D832BAB" w14:textId="77777777" w:rsidTr="007C7756">
        <w:trPr>
          <w:trHeight w:val="323"/>
        </w:trPr>
        <w:tc>
          <w:tcPr>
            <w:tcW w:w="646" w:type="dxa"/>
            <w:tcBorders>
              <w:top w:val="single" w:sz="4" w:space="0" w:color="auto"/>
              <w:left w:val="single" w:sz="4" w:space="0" w:color="auto"/>
              <w:bottom w:val="single" w:sz="4" w:space="0" w:color="auto"/>
              <w:right w:val="single" w:sz="4" w:space="0" w:color="auto"/>
            </w:tcBorders>
            <w:noWrap/>
          </w:tcPr>
          <w:p w14:paraId="4AD14FC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AEDCD18"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rPr>
              <w:t>Trade Justice Movement</w:t>
            </w:r>
          </w:p>
        </w:tc>
        <w:tc>
          <w:tcPr>
            <w:tcW w:w="1890" w:type="dxa"/>
            <w:tcBorders>
              <w:top w:val="single" w:sz="4" w:space="0" w:color="auto"/>
              <w:left w:val="single" w:sz="4" w:space="0" w:color="auto"/>
              <w:bottom w:val="single" w:sz="4" w:space="0" w:color="auto"/>
              <w:right w:val="single" w:sz="4" w:space="0" w:color="auto"/>
            </w:tcBorders>
            <w:noWrap/>
            <w:hideMark/>
          </w:tcPr>
          <w:p w14:paraId="6FE20914" w14:textId="77777777" w:rsidR="007C7756" w:rsidRPr="00197E92" w:rsidRDefault="007C7756" w:rsidP="007C7756">
            <w:pPr>
              <w:rPr>
                <w:color w:val="000000" w:themeColor="text1"/>
                <w:sz w:val="22"/>
                <w:szCs w:val="22"/>
              </w:rPr>
            </w:pPr>
            <w:r>
              <w:rPr>
                <w:color w:val="000000" w:themeColor="text1"/>
                <w:sz w:val="22"/>
                <w:szCs w:val="22"/>
              </w:rPr>
              <w:t>United Kingdom</w:t>
            </w:r>
          </w:p>
        </w:tc>
      </w:tr>
      <w:tr w:rsidR="007C7756" w:rsidRPr="00197E92" w14:paraId="3215059B" w14:textId="77777777" w:rsidTr="007C7756">
        <w:trPr>
          <w:trHeight w:val="323"/>
        </w:trPr>
        <w:tc>
          <w:tcPr>
            <w:tcW w:w="646" w:type="dxa"/>
            <w:tcBorders>
              <w:top w:val="single" w:sz="4" w:space="0" w:color="auto"/>
              <w:left w:val="single" w:sz="4" w:space="0" w:color="auto"/>
              <w:bottom w:val="single" w:sz="4" w:space="0" w:color="auto"/>
              <w:right w:val="single" w:sz="4" w:space="0" w:color="auto"/>
            </w:tcBorders>
            <w:noWrap/>
          </w:tcPr>
          <w:p w14:paraId="3C2F0C13"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3EEFD48"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rPr>
              <w:t>UNISON</w:t>
            </w:r>
          </w:p>
        </w:tc>
        <w:tc>
          <w:tcPr>
            <w:tcW w:w="1890" w:type="dxa"/>
            <w:tcBorders>
              <w:top w:val="single" w:sz="4" w:space="0" w:color="auto"/>
              <w:left w:val="single" w:sz="4" w:space="0" w:color="auto"/>
              <w:bottom w:val="single" w:sz="4" w:space="0" w:color="auto"/>
              <w:right w:val="single" w:sz="4" w:space="0" w:color="auto"/>
            </w:tcBorders>
            <w:noWrap/>
            <w:hideMark/>
          </w:tcPr>
          <w:p w14:paraId="32779ED4" w14:textId="77777777" w:rsidR="007C7756" w:rsidRPr="00197E92" w:rsidRDefault="007C7756" w:rsidP="007C7756">
            <w:pPr>
              <w:rPr>
                <w:color w:val="000000" w:themeColor="text1"/>
                <w:sz w:val="22"/>
                <w:szCs w:val="22"/>
              </w:rPr>
            </w:pPr>
            <w:r>
              <w:rPr>
                <w:color w:val="000000" w:themeColor="text1"/>
                <w:sz w:val="22"/>
                <w:szCs w:val="22"/>
              </w:rPr>
              <w:t>United Kingdom</w:t>
            </w:r>
          </w:p>
        </w:tc>
      </w:tr>
      <w:tr w:rsidR="007C7756" w:rsidRPr="00197E92" w14:paraId="4B9CAC0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B84D5E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2102EBA" w14:textId="77777777" w:rsidR="007C7756" w:rsidRPr="00197E92" w:rsidRDefault="007C7756" w:rsidP="007C7756">
            <w:pPr>
              <w:rPr>
                <w:rFonts w:eastAsia="Times New Roman"/>
                <w:color w:val="000000" w:themeColor="text1"/>
                <w:sz w:val="22"/>
                <w:szCs w:val="22"/>
                <w:shd w:val="clear" w:color="auto" w:fill="FFFFFF"/>
              </w:rPr>
            </w:pPr>
            <w:r w:rsidRPr="001514DA">
              <w:rPr>
                <w:rFonts w:eastAsia="Times New Roman"/>
                <w:color w:val="000000" w:themeColor="text1"/>
                <w:sz w:val="22"/>
                <w:szCs w:val="22"/>
                <w:shd w:val="clear" w:color="auto" w:fill="FFFFFF"/>
              </w:rPr>
              <w:t>American Federation of Teachers</w:t>
            </w:r>
          </w:p>
        </w:tc>
        <w:tc>
          <w:tcPr>
            <w:tcW w:w="1890" w:type="dxa"/>
            <w:tcBorders>
              <w:top w:val="single" w:sz="4" w:space="0" w:color="auto"/>
              <w:left w:val="single" w:sz="4" w:space="0" w:color="auto"/>
              <w:bottom w:val="single" w:sz="4" w:space="0" w:color="auto"/>
              <w:right w:val="single" w:sz="4" w:space="0" w:color="auto"/>
            </w:tcBorders>
            <w:noWrap/>
            <w:hideMark/>
          </w:tcPr>
          <w:p w14:paraId="21DD8DFB" w14:textId="77777777" w:rsidR="007C7756" w:rsidRPr="00197E92" w:rsidRDefault="007C7756" w:rsidP="007C7756">
            <w:pPr>
              <w:rPr>
                <w:color w:val="000000" w:themeColor="text1"/>
                <w:sz w:val="22"/>
                <w:szCs w:val="22"/>
              </w:rPr>
            </w:pPr>
            <w:r w:rsidRPr="00D8378F">
              <w:rPr>
                <w:rFonts w:eastAsia="Times New Roman"/>
                <w:color w:val="000000" w:themeColor="text1"/>
                <w:sz w:val="22"/>
                <w:szCs w:val="22"/>
                <w:shd w:val="clear" w:color="auto" w:fill="FFFFFF"/>
              </w:rPr>
              <w:t>United States</w:t>
            </w:r>
          </w:p>
        </w:tc>
      </w:tr>
      <w:tr w:rsidR="007C7756" w:rsidRPr="00197E92" w14:paraId="1A85D71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4814EB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FB54360" w14:textId="77777777" w:rsidR="007C7756" w:rsidRPr="00197E92" w:rsidRDefault="007C7756" w:rsidP="007C7756">
            <w:pPr>
              <w:rPr>
                <w:rFonts w:eastAsia="Times New Roman"/>
                <w:color w:val="000000" w:themeColor="text1"/>
                <w:sz w:val="22"/>
                <w:szCs w:val="22"/>
                <w:shd w:val="clear" w:color="auto" w:fill="FFFFFF"/>
              </w:rPr>
            </w:pPr>
            <w:r w:rsidRPr="00D8378F">
              <w:rPr>
                <w:rFonts w:eastAsia="Times New Roman"/>
                <w:color w:val="000000" w:themeColor="text1"/>
                <w:sz w:val="22"/>
                <w:szCs w:val="22"/>
                <w:shd w:val="clear" w:color="auto" w:fill="FFFFFF"/>
              </w:rPr>
              <w:t>Global Policy Forum (GPF)</w:t>
            </w:r>
          </w:p>
        </w:tc>
        <w:tc>
          <w:tcPr>
            <w:tcW w:w="1890" w:type="dxa"/>
            <w:tcBorders>
              <w:top w:val="single" w:sz="4" w:space="0" w:color="auto"/>
              <w:left w:val="single" w:sz="4" w:space="0" w:color="auto"/>
              <w:bottom w:val="single" w:sz="4" w:space="0" w:color="auto"/>
              <w:right w:val="single" w:sz="4" w:space="0" w:color="auto"/>
            </w:tcBorders>
            <w:noWrap/>
            <w:hideMark/>
          </w:tcPr>
          <w:p w14:paraId="67E6C0F8" w14:textId="77777777" w:rsidR="007C7756" w:rsidRPr="00197E92" w:rsidRDefault="007C7756" w:rsidP="007C7756">
            <w:pPr>
              <w:rPr>
                <w:color w:val="000000" w:themeColor="text1"/>
                <w:sz w:val="22"/>
                <w:szCs w:val="22"/>
              </w:rPr>
            </w:pPr>
            <w:r w:rsidRPr="00D8378F">
              <w:rPr>
                <w:rFonts w:eastAsia="Times New Roman"/>
                <w:color w:val="000000" w:themeColor="text1"/>
                <w:sz w:val="22"/>
                <w:szCs w:val="22"/>
                <w:shd w:val="clear" w:color="auto" w:fill="FFFFFF"/>
              </w:rPr>
              <w:t>United States/</w:t>
            </w:r>
            <w:r>
              <w:rPr>
                <w:rFonts w:eastAsia="Times New Roman"/>
                <w:color w:val="000000" w:themeColor="text1"/>
                <w:sz w:val="22"/>
                <w:szCs w:val="22"/>
                <w:shd w:val="clear" w:color="auto" w:fill="FFFFFF"/>
              </w:rPr>
              <w:t xml:space="preserve"> </w:t>
            </w:r>
            <w:r w:rsidRPr="00D8378F">
              <w:rPr>
                <w:rFonts w:eastAsia="Times New Roman"/>
                <w:color w:val="000000" w:themeColor="text1"/>
                <w:sz w:val="22"/>
                <w:szCs w:val="22"/>
                <w:shd w:val="clear" w:color="auto" w:fill="FFFFFF"/>
              </w:rPr>
              <w:t>Germany</w:t>
            </w:r>
          </w:p>
        </w:tc>
      </w:tr>
      <w:tr w:rsidR="007C7756" w:rsidRPr="00197E92" w14:paraId="1795CC49"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B9A586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B3DBA8A"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rPr>
              <w:t>Global Exchange</w:t>
            </w:r>
          </w:p>
        </w:tc>
        <w:tc>
          <w:tcPr>
            <w:tcW w:w="1890" w:type="dxa"/>
            <w:tcBorders>
              <w:top w:val="single" w:sz="4" w:space="0" w:color="auto"/>
              <w:left w:val="single" w:sz="4" w:space="0" w:color="auto"/>
              <w:bottom w:val="single" w:sz="4" w:space="0" w:color="auto"/>
              <w:right w:val="single" w:sz="4" w:space="0" w:color="auto"/>
            </w:tcBorders>
            <w:noWrap/>
            <w:hideMark/>
          </w:tcPr>
          <w:p w14:paraId="5A29FB2D" w14:textId="77777777" w:rsidR="007C7756" w:rsidRPr="00197E92" w:rsidRDefault="007C7756" w:rsidP="007C7756">
            <w:pPr>
              <w:rPr>
                <w:color w:val="000000" w:themeColor="text1"/>
                <w:sz w:val="22"/>
                <w:szCs w:val="22"/>
              </w:rPr>
            </w:pPr>
            <w:r>
              <w:rPr>
                <w:color w:val="000000" w:themeColor="text1"/>
                <w:sz w:val="22"/>
                <w:szCs w:val="22"/>
              </w:rPr>
              <w:t>United States</w:t>
            </w:r>
          </w:p>
        </w:tc>
      </w:tr>
      <w:tr w:rsidR="007C7756" w:rsidRPr="00197E92" w14:paraId="657971FA"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8CAC550"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6008220"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Local Futures</w:t>
            </w:r>
          </w:p>
        </w:tc>
        <w:tc>
          <w:tcPr>
            <w:tcW w:w="1890" w:type="dxa"/>
            <w:tcBorders>
              <w:top w:val="single" w:sz="4" w:space="0" w:color="auto"/>
              <w:left w:val="single" w:sz="4" w:space="0" w:color="auto"/>
              <w:bottom w:val="single" w:sz="4" w:space="0" w:color="auto"/>
              <w:right w:val="single" w:sz="4" w:space="0" w:color="auto"/>
            </w:tcBorders>
            <w:noWrap/>
            <w:hideMark/>
          </w:tcPr>
          <w:p w14:paraId="1C8CED54" w14:textId="77777777" w:rsidR="007C7756" w:rsidRPr="00197E92" w:rsidRDefault="007C7756" w:rsidP="007C7756">
            <w:pPr>
              <w:rPr>
                <w:color w:val="000000" w:themeColor="text1"/>
                <w:sz w:val="22"/>
                <w:szCs w:val="22"/>
              </w:rPr>
            </w:pPr>
            <w:r>
              <w:rPr>
                <w:color w:val="000000" w:themeColor="text1"/>
                <w:sz w:val="22"/>
                <w:szCs w:val="22"/>
              </w:rPr>
              <w:t>United States</w:t>
            </w:r>
          </w:p>
        </w:tc>
      </w:tr>
      <w:tr w:rsidR="007C7756" w:rsidRPr="00197E92" w14:paraId="2BAD73B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7F166214"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8BD8670" w14:textId="77777777" w:rsidR="007C7756" w:rsidRPr="00197E92" w:rsidRDefault="007C7756" w:rsidP="007C7756">
            <w:pPr>
              <w:rPr>
                <w:rFonts w:eastAsia="Times New Roman"/>
                <w:color w:val="000000" w:themeColor="text1"/>
                <w:sz w:val="22"/>
                <w:szCs w:val="22"/>
                <w:shd w:val="clear" w:color="auto" w:fill="FFFFFF"/>
              </w:rPr>
            </w:pPr>
            <w:r w:rsidRPr="00085022">
              <w:rPr>
                <w:rFonts w:eastAsia="Times New Roman"/>
                <w:color w:val="000000" w:themeColor="text1"/>
                <w:sz w:val="22"/>
                <w:szCs w:val="22"/>
                <w:shd w:val="clear" w:color="auto" w:fill="FFFFFF"/>
              </w:rPr>
              <w:t>Sisters of Charity Federation</w:t>
            </w:r>
          </w:p>
        </w:tc>
        <w:tc>
          <w:tcPr>
            <w:tcW w:w="1890" w:type="dxa"/>
            <w:tcBorders>
              <w:top w:val="single" w:sz="4" w:space="0" w:color="auto"/>
              <w:left w:val="single" w:sz="4" w:space="0" w:color="auto"/>
              <w:bottom w:val="single" w:sz="4" w:space="0" w:color="auto"/>
              <w:right w:val="single" w:sz="4" w:space="0" w:color="auto"/>
            </w:tcBorders>
            <w:noWrap/>
            <w:hideMark/>
          </w:tcPr>
          <w:p w14:paraId="39DB4331" w14:textId="77777777" w:rsidR="007C7756" w:rsidRPr="00197E92" w:rsidRDefault="007C7756" w:rsidP="007C7756">
            <w:pPr>
              <w:rPr>
                <w:color w:val="000000" w:themeColor="text1"/>
                <w:sz w:val="22"/>
                <w:szCs w:val="22"/>
              </w:rPr>
            </w:pPr>
            <w:r>
              <w:rPr>
                <w:color w:val="000000" w:themeColor="text1"/>
                <w:sz w:val="22"/>
                <w:szCs w:val="22"/>
              </w:rPr>
              <w:t>United States</w:t>
            </w:r>
          </w:p>
        </w:tc>
      </w:tr>
      <w:tr w:rsidR="007C7756" w:rsidRPr="00197E92" w14:paraId="283020A4"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383DD15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948225" w14:textId="77777777" w:rsidR="007C7756" w:rsidRPr="00197E92" w:rsidRDefault="007C7756" w:rsidP="007C7756">
            <w:pPr>
              <w:rPr>
                <w:rFonts w:eastAsia="Times New Roman"/>
                <w:color w:val="000000" w:themeColor="text1"/>
                <w:sz w:val="22"/>
                <w:szCs w:val="22"/>
                <w:shd w:val="clear" w:color="auto" w:fill="FFFFFF"/>
              </w:rPr>
            </w:pPr>
            <w:r w:rsidRPr="002C7EE2">
              <w:rPr>
                <w:rFonts w:eastAsia="Times New Roman"/>
                <w:color w:val="000000" w:themeColor="text1"/>
                <w:sz w:val="22"/>
                <w:szCs w:val="22"/>
                <w:shd w:val="clear" w:color="auto" w:fill="FFFFFF"/>
              </w:rPr>
              <w:t>Society of Catholic Medical Missionaries</w:t>
            </w:r>
          </w:p>
        </w:tc>
        <w:tc>
          <w:tcPr>
            <w:tcW w:w="1890" w:type="dxa"/>
            <w:tcBorders>
              <w:top w:val="single" w:sz="4" w:space="0" w:color="auto"/>
              <w:left w:val="single" w:sz="4" w:space="0" w:color="auto"/>
              <w:bottom w:val="single" w:sz="4" w:space="0" w:color="auto"/>
              <w:right w:val="single" w:sz="4" w:space="0" w:color="auto"/>
            </w:tcBorders>
            <w:noWrap/>
            <w:hideMark/>
          </w:tcPr>
          <w:p w14:paraId="7A519E3A" w14:textId="77777777" w:rsidR="007C7756" w:rsidRPr="00197E92" w:rsidRDefault="007C7756" w:rsidP="007C7756">
            <w:pPr>
              <w:rPr>
                <w:color w:val="000000" w:themeColor="text1"/>
                <w:sz w:val="22"/>
                <w:szCs w:val="22"/>
              </w:rPr>
            </w:pPr>
            <w:r>
              <w:rPr>
                <w:color w:val="000000" w:themeColor="text1"/>
                <w:sz w:val="22"/>
                <w:szCs w:val="22"/>
              </w:rPr>
              <w:t>United States</w:t>
            </w:r>
          </w:p>
        </w:tc>
      </w:tr>
      <w:tr w:rsidR="007C7756" w:rsidRPr="00197E92" w14:paraId="213DA20C"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960F9EF"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861352A" w14:textId="77777777" w:rsidR="007C7756" w:rsidRPr="00197E92" w:rsidRDefault="007C7756" w:rsidP="007C7756">
            <w:pPr>
              <w:rPr>
                <w:rFonts w:eastAsia="Times New Roman"/>
                <w:color w:val="000000" w:themeColor="text1"/>
                <w:sz w:val="22"/>
                <w:szCs w:val="22"/>
                <w:shd w:val="clear" w:color="auto" w:fill="FFFFFF"/>
              </w:rPr>
            </w:pPr>
            <w:r w:rsidRPr="007555DB">
              <w:rPr>
                <w:rFonts w:eastAsia="Times New Roman"/>
                <w:color w:val="000000" w:themeColor="text1"/>
                <w:sz w:val="22"/>
                <w:szCs w:val="22"/>
                <w:shd w:val="clear" w:color="auto" w:fill="FFFFFF"/>
              </w:rPr>
              <w:t>Washington Fair Trade Coalition</w:t>
            </w:r>
          </w:p>
        </w:tc>
        <w:tc>
          <w:tcPr>
            <w:tcW w:w="1890" w:type="dxa"/>
            <w:tcBorders>
              <w:top w:val="single" w:sz="4" w:space="0" w:color="auto"/>
              <w:left w:val="single" w:sz="4" w:space="0" w:color="auto"/>
              <w:bottom w:val="single" w:sz="4" w:space="0" w:color="auto"/>
              <w:right w:val="single" w:sz="4" w:space="0" w:color="auto"/>
            </w:tcBorders>
            <w:noWrap/>
            <w:hideMark/>
          </w:tcPr>
          <w:p w14:paraId="44418950" w14:textId="77777777" w:rsidR="007C7756" w:rsidRPr="00197E92" w:rsidRDefault="007C7756" w:rsidP="007C7756">
            <w:pPr>
              <w:rPr>
                <w:color w:val="000000" w:themeColor="text1"/>
                <w:sz w:val="22"/>
                <w:szCs w:val="22"/>
              </w:rPr>
            </w:pPr>
            <w:r>
              <w:rPr>
                <w:color w:val="000000" w:themeColor="text1"/>
                <w:sz w:val="22"/>
                <w:szCs w:val="22"/>
              </w:rPr>
              <w:t>United States</w:t>
            </w:r>
          </w:p>
        </w:tc>
      </w:tr>
      <w:tr w:rsidR="007C7756" w:rsidRPr="00197E92" w14:paraId="453F838C" w14:textId="77777777" w:rsidTr="007C7756">
        <w:trPr>
          <w:trHeight w:val="332"/>
        </w:trPr>
        <w:tc>
          <w:tcPr>
            <w:tcW w:w="646" w:type="dxa"/>
            <w:tcBorders>
              <w:top w:val="single" w:sz="4" w:space="0" w:color="auto"/>
              <w:left w:val="single" w:sz="4" w:space="0" w:color="auto"/>
              <w:bottom w:val="single" w:sz="4" w:space="0" w:color="auto"/>
              <w:right w:val="single" w:sz="4" w:space="0" w:color="auto"/>
            </w:tcBorders>
            <w:noWrap/>
          </w:tcPr>
          <w:p w14:paraId="547E73F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346B48" w14:textId="77777777" w:rsidR="007C7756" w:rsidRPr="00197E92" w:rsidRDefault="007C7756" w:rsidP="007C7756">
            <w:pPr>
              <w:rPr>
                <w:rFonts w:eastAsia="Times New Roman"/>
                <w:color w:val="000000" w:themeColor="text1"/>
                <w:sz w:val="22"/>
                <w:szCs w:val="22"/>
                <w:shd w:val="clear" w:color="auto" w:fill="FFFFFF"/>
              </w:rPr>
            </w:pPr>
            <w:r w:rsidRPr="001514DA">
              <w:rPr>
                <w:rFonts w:eastAsia="Times New Roman"/>
                <w:color w:val="000000" w:themeColor="text1"/>
                <w:sz w:val="22"/>
                <w:szCs w:val="22"/>
              </w:rPr>
              <w:t>Federación de Funcionarios de Obras Sanitarias del Estado</w:t>
            </w:r>
          </w:p>
        </w:tc>
        <w:tc>
          <w:tcPr>
            <w:tcW w:w="1890" w:type="dxa"/>
            <w:tcBorders>
              <w:top w:val="single" w:sz="4" w:space="0" w:color="auto"/>
              <w:left w:val="single" w:sz="4" w:space="0" w:color="auto"/>
              <w:bottom w:val="single" w:sz="4" w:space="0" w:color="auto"/>
              <w:right w:val="single" w:sz="4" w:space="0" w:color="auto"/>
            </w:tcBorders>
            <w:noWrap/>
            <w:hideMark/>
          </w:tcPr>
          <w:p w14:paraId="00046FBE" w14:textId="77777777" w:rsidR="007C7756" w:rsidRPr="00197E92" w:rsidRDefault="007C7756" w:rsidP="007C7756">
            <w:pPr>
              <w:rPr>
                <w:color w:val="000000" w:themeColor="text1"/>
                <w:sz w:val="22"/>
                <w:szCs w:val="22"/>
              </w:rPr>
            </w:pPr>
            <w:r w:rsidRPr="00197E92">
              <w:rPr>
                <w:color w:val="000000" w:themeColor="text1"/>
                <w:sz w:val="22"/>
                <w:szCs w:val="22"/>
              </w:rPr>
              <w:t>Uruguay</w:t>
            </w:r>
          </w:p>
        </w:tc>
      </w:tr>
      <w:tr w:rsidR="007C7756" w:rsidRPr="00197E92" w14:paraId="7C47D9F8" w14:textId="77777777" w:rsidTr="007C7756">
        <w:trPr>
          <w:trHeight w:val="332"/>
        </w:trPr>
        <w:tc>
          <w:tcPr>
            <w:tcW w:w="646" w:type="dxa"/>
            <w:tcBorders>
              <w:top w:val="single" w:sz="4" w:space="0" w:color="auto"/>
              <w:left w:val="single" w:sz="4" w:space="0" w:color="auto"/>
              <w:bottom w:val="single" w:sz="4" w:space="0" w:color="auto"/>
              <w:right w:val="single" w:sz="4" w:space="0" w:color="auto"/>
            </w:tcBorders>
            <w:noWrap/>
          </w:tcPr>
          <w:p w14:paraId="30A65C3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92B8C54"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rPr>
              <w:t>Instituto del T</w:t>
            </w:r>
            <w:r w:rsidRPr="00E32C11">
              <w:rPr>
                <w:rFonts w:eastAsia="Times New Roman"/>
                <w:color w:val="000000" w:themeColor="text1"/>
                <w:sz w:val="22"/>
                <w:szCs w:val="22"/>
              </w:rPr>
              <w:t>ercer Mundo</w:t>
            </w:r>
          </w:p>
        </w:tc>
        <w:tc>
          <w:tcPr>
            <w:tcW w:w="1890" w:type="dxa"/>
            <w:tcBorders>
              <w:top w:val="single" w:sz="4" w:space="0" w:color="auto"/>
              <w:left w:val="single" w:sz="4" w:space="0" w:color="auto"/>
              <w:bottom w:val="single" w:sz="4" w:space="0" w:color="auto"/>
              <w:right w:val="single" w:sz="4" w:space="0" w:color="auto"/>
            </w:tcBorders>
            <w:noWrap/>
            <w:hideMark/>
          </w:tcPr>
          <w:p w14:paraId="16B36C21" w14:textId="77777777" w:rsidR="007C7756" w:rsidRPr="00197E92" w:rsidRDefault="007C7756" w:rsidP="007C7756">
            <w:pPr>
              <w:rPr>
                <w:color w:val="000000" w:themeColor="text1"/>
                <w:sz w:val="22"/>
                <w:szCs w:val="22"/>
              </w:rPr>
            </w:pPr>
            <w:r w:rsidRPr="00197E92">
              <w:rPr>
                <w:color w:val="000000" w:themeColor="text1"/>
                <w:sz w:val="22"/>
                <w:szCs w:val="22"/>
              </w:rPr>
              <w:t>Uruguay</w:t>
            </w:r>
          </w:p>
        </w:tc>
      </w:tr>
      <w:tr w:rsidR="007C7756" w:rsidRPr="00197E92" w14:paraId="5AD5D4A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6B81F0D5"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3011163" w14:textId="77777777" w:rsidR="007C7756" w:rsidRPr="00197E92" w:rsidRDefault="007C7756" w:rsidP="007C7756">
            <w:pPr>
              <w:rPr>
                <w:rFonts w:eastAsia="Times New Roman"/>
                <w:color w:val="000000" w:themeColor="text1"/>
                <w:sz w:val="22"/>
                <w:szCs w:val="22"/>
                <w:shd w:val="clear" w:color="auto" w:fill="FFFFFF"/>
              </w:rPr>
            </w:pPr>
            <w:r w:rsidRPr="00173DB2">
              <w:rPr>
                <w:rFonts w:eastAsia="Times New Roman"/>
                <w:color w:val="000000" w:themeColor="text1"/>
                <w:sz w:val="22"/>
                <w:szCs w:val="22"/>
                <w:shd w:val="clear" w:color="auto" w:fill="FFFFFF"/>
              </w:rPr>
              <w:t>REDES-Amigos de la Tierra Uruguay</w:t>
            </w:r>
          </w:p>
        </w:tc>
        <w:tc>
          <w:tcPr>
            <w:tcW w:w="1890" w:type="dxa"/>
            <w:tcBorders>
              <w:top w:val="single" w:sz="4" w:space="0" w:color="auto"/>
              <w:left w:val="single" w:sz="4" w:space="0" w:color="auto"/>
              <w:bottom w:val="single" w:sz="4" w:space="0" w:color="auto"/>
              <w:right w:val="single" w:sz="4" w:space="0" w:color="auto"/>
            </w:tcBorders>
            <w:noWrap/>
            <w:hideMark/>
          </w:tcPr>
          <w:p w14:paraId="0B050678" w14:textId="77777777" w:rsidR="007C7756" w:rsidRPr="00197E92" w:rsidRDefault="007C7756" w:rsidP="007C7756">
            <w:pPr>
              <w:rPr>
                <w:color w:val="000000" w:themeColor="text1"/>
                <w:sz w:val="22"/>
                <w:szCs w:val="22"/>
              </w:rPr>
            </w:pPr>
            <w:r w:rsidRPr="00197E92">
              <w:rPr>
                <w:color w:val="000000" w:themeColor="text1"/>
                <w:sz w:val="22"/>
                <w:szCs w:val="22"/>
              </w:rPr>
              <w:t>Uruguay</w:t>
            </w:r>
          </w:p>
        </w:tc>
      </w:tr>
      <w:tr w:rsidR="007C7756" w:rsidRPr="00197E92" w14:paraId="49C1CF11"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584CDBB2"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7951641" w14:textId="77777777" w:rsidR="007C7756" w:rsidRPr="00197E92" w:rsidRDefault="007C7756" w:rsidP="007C7756">
            <w:pPr>
              <w:rPr>
                <w:rFonts w:eastAsia="Times New Roman"/>
                <w:color w:val="000000" w:themeColor="text1"/>
                <w:sz w:val="22"/>
                <w:szCs w:val="22"/>
                <w:shd w:val="clear" w:color="auto" w:fill="FFFFFF"/>
              </w:rPr>
            </w:pPr>
            <w:r w:rsidRPr="00B14A0A">
              <w:rPr>
                <w:rFonts w:eastAsia="Times New Roman"/>
                <w:color w:val="000000" w:themeColor="text1"/>
                <w:sz w:val="22"/>
                <w:szCs w:val="22"/>
                <w:shd w:val="clear" w:color="auto" w:fill="FFFFFF"/>
              </w:rPr>
              <w:t>Red de Economistas del Uruguay (REDIU)</w:t>
            </w:r>
          </w:p>
        </w:tc>
        <w:tc>
          <w:tcPr>
            <w:tcW w:w="1890" w:type="dxa"/>
            <w:tcBorders>
              <w:top w:val="single" w:sz="4" w:space="0" w:color="auto"/>
              <w:left w:val="single" w:sz="4" w:space="0" w:color="auto"/>
              <w:bottom w:val="single" w:sz="4" w:space="0" w:color="auto"/>
              <w:right w:val="single" w:sz="4" w:space="0" w:color="auto"/>
            </w:tcBorders>
            <w:noWrap/>
            <w:hideMark/>
          </w:tcPr>
          <w:p w14:paraId="4D83863E" w14:textId="77777777" w:rsidR="007C7756" w:rsidRPr="00197E92" w:rsidRDefault="007C7756" w:rsidP="007C7756">
            <w:pPr>
              <w:rPr>
                <w:color w:val="000000" w:themeColor="text1"/>
                <w:sz w:val="22"/>
                <w:szCs w:val="22"/>
              </w:rPr>
            </w:pPr>
            <w:r w:rsidRPr="00197E92">
              <w:rPr>
                <w:color w:val="000000" w:themeColor="text1"/>
                <w:sz w:val="22"/>
                <w:szCs w:val="22"/>
              </w:rPr>
              <w:t>Uruguay</w:t>
            </w:r>
          </w:p>
        </w:tc>
      </w:tr>
      <w:tr w:rsidR="007C7756" w:rsidRPr="00197E92" w14:paraId="61AF7363"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B319126"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79A2DB5" w14:textId="77777777" w:rsidR="007C7756" w:rsidRPr="00197E92" w:rsidRDefault="007C7756" w:rsidP="007C7756">
            <w:pPr>
              <w:rPr>
                <w:rFonts w:eastAsia="Times New Roman"/>
                <w:color w:val="000000" w:themeColor="text1"/>
                <w:sz w:val="22"/>
                <w:szCs w:val="22"/>
                <w:shd w:val="clear" w:color="auto" w:fill="FFFFFF"/>
              </w:rPr>
            </w:pPr>
            <w:r w:rsidRPr="0052450E">
              <w:rPr>
                <w:rFonts w:eastAsia="Times New Roman"/>
                <w:color w:val="000000" w:themeColor="text1"/>
                <w:sz w:val="22"/>
                <w:szCs w:val="22"/>
                <w:shd w:val="clear" w:color="auto" w:fill="FFFFFF"/>
              </w:rPr>
              <w:t>Coalición de Tendencias Clasistas (CTC-VZLA)</w:t>
            </w:r>
          </w:p>
        </w:tc>
        <w:tc>
          <w:tcPr>
            <w:tcW w:w="1890" w:type="dxa"/>
            <w:tcBorders>
              <w:top w:val="single" w:sz="4" w:space="0" w:color="auto"/>
              <w:left w:val="single" w:sz="4" w:space="0" w:color="auto"/>
              <w:bottom w:val="single" w:sz="4" w:space="0" w:color="auto"/>
              <w:right w:val="single" w:sz="4" w:space="0" w:color="auto"/>
            </w:tcBorders>
            <w:noWrap/>
            <w:hideMark/>
          </w:tcPr>
          <w:p w14:paraId="60D8367E" w14:textId="77777777" w:rsidR="007C7756" w:rsidRPr="00197E92" w:rsidRDefault="007C7756" w:rsidP="007C7756">
            <w:pPr>
              <w:rPr>
                <w:color w:val="000000" w:themeColor="text1"/>
                <w:sz w:val="22"/>
                <w:szCs w:val="22"/>
              </w:rPr>
            </w:pPr>
            <w:r>
              <w:rPr>
                <w:color w:val="000000" w:themeColor="text1"/>
                <w:sz w:val="22"/>
                <w:szCs w:val="22"/>
              </w:rPr>
              <w:t>Venezuela</w:t>
            </w:r>
          </w:p>
        </w:tc>
      </w:tr>
      <w:tr w:rsidR="007C7756" w:rsidRPr="00197E92" w14:paraId="0FCC09D0"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2EA8139"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96C1C89" w14:textId="77777777" w:rsidR="007C7756" w:rsidRPr="00197E92" w:rsidRDefault="007C7756" w:rsidP="007C7756">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Equipo d</w:t>
            </w:r>
            <w:r w:rsidRPr="00E83997">
              <w:rPr>
                <w:rFonts w:eastAsia="Times New Roman"/>
                <w:color w:val="000000" w:themeColor="text1"/>
                <w:sz w:val="22"/>
                <w:szCs w:val="22"/>
                <w:shd w:val="clear" w:color="auto" w:fill="FFFFFF"/>
              </w:rPr>
              <w:t>e Formacion, Informacio</w:t>
            </w:r>
            <w:r>
              <w:rPr>
                <w:rFonts w:eastAsia="Times New Roman"/>
                <w:color w:val="000000" w:themeColor="text1"/>
                <w:sz w:val="22"/>
                <w:szCs w:val="22"/>
                <w:shd w:val="clear" w:color="auto" w:fill="FFFFFF"/>
              </w:rPr>
              <w:t>n y</w:t>
            </w:r>
            <w:r w:rsidRPr="00E83997">
              <w:rPr>
                <w:rFonts w:eastAsia="Times New Roman"/>
                <w:color w:val="000000" w:themeColor="text1"/>
                <w:sz w:val="22"/>
                <w:szCs w:val="22"/>
                <w:shd w:val="clear" w:color="auto" w:fill="FFFFFF"/>
              </w:rPr>
              <w:t xml:space="preserve"> Publicaciones (EFIP)</w:t>
            </w:r>
          </w:p>
        </w:tc>
        <w:tc>
          <w:tcPr>
            <w:tcW w:w="1890" w:type="dxa"/>
            <w:tcBorders>
              <w:top w:val="single" w:sz="4" w:space="0" w:color="auto"/>
              <w:left w:val="single" w:sz="4" w:space="0" w:color="auto"/>
              <w:bottom w:val="single" w:sz="4" w:space="0" w:color="auto"/>
              <w:right w:val="single" w:sz="4" w:space="0" w:color="auto"/>
            </w:tcBorders>
            <w:noWrap/>
            <w:hideMark/>
          </w:tcPr>
          <w:p w14:paraId="638F696B" w14:textId="77777777" w:rsidR="007C7756" w:rsidRPr="00197E92" w:rsidRDefault="007C7756" w:rsidP="007C7756">
            <w:pPr>
              <w:rPr>
                <w:color w:val="000000" w:themeColor="text1"/>
                <w:sz w:val="22"/>
                <w:szCs w:val="22"/>
              </w:rPr>
            </w:pPr>
            <w:r>
              <w:rPr>
                <w:color w:val="000000" w:themeColor="text1"/>
                <w:sz w:val="22"/>
                <w:szCs w:val="22"/>
              </w:rPr>
              <w:t>Venezuela</w:t>
            </w:r>
          </w:p>
        </w:tc>
      </w:tr>
      <w:tr w:rsidR="007C7756" w:rsidRPr="00197E92" w14:paraId="3858629E"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21A11F2C"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3D358DB6" w14:textId="77777777" w:rsidR="007C7756" w:rsidRPr="00CA0FC5" w:rsidRDefault="007C7756" w:rsidP="007C7756">
            <w:pPr>
              <w:rPr>
                <w:rFonts w:eastAsia="Times New Roman"/>
                <w:color w:val="000000"/>
                <w:sz w:val="22"/>
                <w:szCs w:val="22"/>
                <w:shd w:val="clear" w:color="auto" w:fill="FFFFFF"/>
              </w:rPr>
            </w:pPr>
            <w:r w:rsidRPr="00CA0FC5">
              <w:rPr>
                <w:rFonts w:eastAsia="Times New Roman"/>
                <w:color w:val="000000"/>
                <w:sz w:val="22"/>
                <w:szCs w:val="22"/>
                <w:shd w:val="clear" w:color="auto" w:fill="FFFFFF"/>
                <w:lang w:val="en-US"/>
              </w:rPr>
              <w:t>Social Democratic Forum</w:t>
            </w:r>
          </w:p>
        </w:tc>
        <w:tc>
          <w:tcPr>
            <w:tcW w:w="1890" w:type="dxa"/>
            <w:tcBorders>
              <w:top w:val="single" w:sz="4" w:space="0" w:color="auto"/>
              <w:left w:val="single" w:sz="4" w:space="0" w:color="auto"/>
              <w:bottom w:val="single" w:sz="4" w:space="0" w:color="auto"/>
              <w:right w:val="single" w:sz="4" w:space="0" w:color="auto"/>
            </w:tcBorders>
            <w:noWrap/>
          </w:tcPr>
          <w:p w14:paraId="4A8A57D5" w14:textId="77777777" w:rsidR="007C7756" w:rsidRPr="00CA0FC5" w:rsidRDefault="007C7756" w:rsidP="007C7756">
            <w:pPr>
              <w:rPr>
                <w:color w:val="000000" w:themeColor="text1"/>
                <w:sz w:val="22"/>
                <w:szCs w:val="22"/>
              </w:rPr>
            </w:pPr>
            <w:r w:rsidRPr="00CA0FC5">
              <w:rPr>
                <w:rFonts w:eastAsia="Times New Roman"/>
                <w:color w:val="000000"/>
                <w:sz w:val="22"/>
                <w:szCs w:val="22"/>
                <w:shd w:val="clear" w:color="auto" w:fill="FFFFFF"/>
                <w:lang w:val="en-US"/>
              </w:rPr>
              <w:t>Yemen</w:t>
            </w:r>
          </w:p>
        </w:tc>
      </w:tr>
      <w:tr w:rsidR="007C7756" w:rsidRPr="00197E92" w14:paraId="664C5039" w14:textId="77777777" w:rsidTr="007C7756">
        <w:trPr>
          <w:trHeight w:val="287"/>
        </w:trPr>
        <w:tc>
          <w:tcPr>
            <w:tcW w:w="646" w:type="dxa"/>
            <w:tcBorders>
              <w:top w:val="single" w:sz="4" w:space="0" w:color="auto"/>
              <w:left w:val="single" w:sz="4" w:space="0" w:color="auto"/>
              <w:bottom w:val="single" w:sz="4" w:space="0" w:color="auto"/>
              <w:right w:val="single" w:sz="4" w:space="0" w:color="auto"/>
            </w:tcBorders>
            <w:noWrap/>
          </w:tcPr>
          <w:p w14:paraId="31CC11E1"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7CD6AD57" w14:textId="77777777" w:rsidR="007C7756" w:rsidRPr="00E32C11" w:rsidRDefault="007C7756" w:rsidP="007C7756">
            <w:pPr>
              <w:rPr>
                <w:rFonts w:eastAsia="Times New Roman"/>
                <w:color w:val="000000" w:themeColor="text1"/>
                <w:sz w:val="22"/>
                <w:szCs w:val="22"/>
              </w:rPr>
            </w:pPr>
            <w:r>
              <w:rPr>
                <w:rFonts w:eastAsia="Times New Roman"/>
                <w:color w:val="000000" w:themeColor="text1"/>
                <w:sz w:val="22"/>
                <w:szCs w:val="22"/>
              </w:rPr>
              <w:t>Zambia Council for Social Development (ZCSD)</w:t>
            </w:r>
          </w:p>
        </w:tc>
        <w:tc>
          <w:tcPr>
            <w:tcW w:w="1890" w:type="dxa"/>
            <w:tcBorders>
              <w:top w:val="single" w:sz="4" w:space="0" w:color="auto"/>
              <w:left w:val="single" w:sz="4" w:space="0" w:color="auto"/>
              <w:bottom w:val="single" w:sz="4" w:space="0" w:color="auto"/>
              <w:right w:val="single" w:sz="4" w:space="0" w:color="auto"/>
            </w:tcBorders>
            <w:noWrap/>
          </w:tcPr>
          <w:p w14:paraId="52C4E32E" w14:textId="77777777" w:rsidR="007C7756" w:rsidRPr="00197E92" w:rsidRDefault="007C7756" w:rsidP="007C7756">
            <w:pPr>
              <w:rPr>
                <w:color w:val="000000" w:themeColor="text1"/>
                <w:sz w:val="22"/>
                <w:szCs w:val="22"/>
              </w:rPr>
            </w:pPr>
            <w:r>
              <w:rPr>
                <w:color w:val="000000" w:themeColor="text1"/>
                <w:sz w:val="22"/>
                <w:szCs w:val="22"/>
              </w:rPr>
              <w:t>Zambia</w:t>
            </w:r>
          </w:p>
        </w:tc>
      </w:tr>
      <w:tr w:rsidR="007C7756" w:rsidRPr="00197E92" w14:paraId="35E3412D" w14:textId="77777777" w:rsidTr="007C7756">
        <w:trPr>
          <w:trHeight w:val="300"/>
        </w:trPr>
        <w:tc>
          <w:tcPr>
            <w:tcW w:w="646" w:type="dxa"/>
            <w:tcBorders>
              <w:top w:val="single" w:sz="4" w:space="0" w:color="auto"/>
              <w:left w:val="single" w:sz="4" w:space="0" w:color="auto"/>
              <w:bottom w:val="single" w:sz="4" w:space="0" w:color="auto"/>
              <w:right w:val="single" w:sz="4" w:space="0" w:color="auto"/>
            </w:tcBorders>
            <w:noWrap/>
          </w:tcPr>
          <w:p w14:paraId="18AE85DB" w14:textId="77777777" w:rsidR="007C7756" w:rsidRPr="00CE572F" w:rsidRDefault="007C7756" w:rsidP="00593314">
            <w:pPr>
              <w:pStyle w:val="ListParagraph"/>
              <w:numPr>
                <w:ilvl w:val="0"/>
                <w:numId w:val="27"/>
              </w:numPr>
              <w:rPr>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A51F2A7" w14:textId="77777777" w:rsidR="007C7756" w:rsidRPr="00197E92" w:rsidRDefault="007C7756" w:rsidP="007C7756">
            <w:pPr>
              <w:rPr>
                <w:rFonts w:eastAsia="Times New Roman"/>
                <w:color w:val="000000" w:themeColor="text1"/>
                <w:sz w:val="22"/>
                <w:szCs w:val="22"/>
                <w:shd w:val="clear" w:color="auto" w:fill="FFFFFF"/>
              </w:rPr>
            </w:pPr>
            <w:r w:rsidRPr="0026288A">
              <w:rPr>
                <w:rFonts w:eastAsia="Times New Roman"/>
                <w:color w:val="000000" w:themeColor="text1"/>
                <w:sz w:val="22"/>
                <w:szCs w:val="22"/>
                <w:shd w:val="clear" w:color="auto" w:fill="FFFFFF"/>
              </w:rPr>
              <w:t>Southern and Eastern African Trade Information and Negotiations Institute (SEATINI-Zimbabwe)</w:t>
            </w:r>
          </w:p>
        </w:tc>
        <w:tc>
          <w:tcPr>
            <w:tcW w:w="1890" w:type="dxa"/>
            <w:tcBorders>
              <w:top w:val="single" w:sz="4" w:space="0" w:color="auto"/>
              <w:left w:val="single" w:sz="4" w:space="0" w:color="auto"/>
              <w:bottom w:val="single" w:sz="4" w:space="0" w:color="auto"/>
              <w:right w:val="single" w:sz="4" w:space="0" w:color="auto"/>
            </w:tcBorders>
            <w:noWrap/>
            <w:hideMark/>
          </w:tcPr>
          <w:p w14:paraId="34D6F78A" w14:textId="77777777" w:rsidR="007C7756" w:rsidRPr="00197E92" w:rsidRDefault="007C7756" w:rsidP="007C7756">
            <w:pPr>
              <w:rPr>
                <w:color w:val="000000" w:themeColor="text1"/>
                <w:sz w:val="22"/>
                <w:szCs w:val="22"/>
              </w:rPr>
            </w:pPr>
            <w:r>
              <w:rPr>
                <w:color w:val="000000" w:themeColor="text1"/>
                <w:sz w:val="22"/>
                <w:szCs w:val="22"/>
              </w:rPr>
              <w:t>Zimbabwe</w:t>
            </w:r>
          </w:p>
        </w:tc>
      </w:tr>
    </w:tbl>
    <w:p w14:paraId="527AFFEA" w14:textId="77777777" w:rsidR="00162895" w:rsidRPr="00162895" w:rsidRDefault="00162895" w:rsidP="00162895">
      <w:pPr>
        <w:rPr>
          <w:rFonts w:eastAsia="Times New Roman" w:cs="Arial"/>
          <w:color w:val="000000"/>
          <w:sz w:val="22"/>
          <w:szCs w:val="22"/>
        </w:rPr>
      </w:pPr>
    </w:p>
    <w:p w14:paraId="53B892A4" w14:textId="77777777" w:rsidR="00162895" w:rsidRPr="00D357B8" w:rsidRDefault="00162895" w:rsidP="00D357B8">
      <w:pPr>
        <w:rPr>
          <w:color w:val="000000"/>
          <w:sz w:val="22"/>
          <w:szCs w:val="22"/>
          <w:lang w:val="es-VE"/>
        </w:rPr>
      </w:pPr>
    </w:p>
    <w:sectPr w:rsidR="00162895" w:rsidRPr="00D357B8" w:rsidSect="000145C7">
      <w:footerReference w:type="default" r:id="rId8"/>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2CA48" w14:textId="77777777" w:rsidR="00D71CAE" w:rsidRDefault="00D71CAE" w:rsidP="000145C7">
      <w:r>
        <w:separator/>
      </w:r>
    </w:p>
  </w:endnote>
  <w:endnote w:type="continuationSeparator" w:id="0">
    <w:p w14:paraId="6C1DF443" w14:textId="77777777" w:rsidR="00D71CAE" w:rsidRDefault="00D71CAE" w:rsidP="000145C7">
      <w:r>
        <w:continuationSeparator/>
      </w:r>
    </w:p>
  </w:endnote>
  <w:endnote w:id="1">
    <w:p w14:paraId="656C7C4D" w14:textId="77777777" w:rsidR="007C7756" w:rsidRPr="004269C0" w:rsidRDefault="007C7756">
      <w:pPr>
        <w:pStyle w:val="EndnoteText"/>
        <w:rPr>
          <w:lang w:val="en-US"/>
        </w:rPr>
      </w:pPr>
      <w:r>
        <w:rPr>
          <w:rStyle w:val="EndnoteReference"/>
        </w:rPr>
        <w:endnoteRef/>
      </w:r>
      <w:r>
        <w:t xml:space="preserve"> </w:t>
      </w:r>
      <w:r w:rsidRPr="004269C0">
        <w:t xml:space="preserve">Esta carta fue enviada originalmente el 6 de octubre de 2017 con 279 </w:t>
      </w:r>
      <w:r>
        <w:t>adhesiones</w:t>
      </w:r>
      <w:r w:rsidRPr="004269C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EB775" w14:textId="77777777" w:rsidR="007C7756" w:rsidRDefault="007C7756" w:rsidP="000145C7">
    <w:pPr>
      <w:pStyle w:val="Footer"/>
      <w:tabs>
        <w:tab w:val="clear" w:pos="9360"/>
        <w:tab w:val="right" w:pos="10440"/>
      </w:tabs>
      <w:jc w:val="right"/>
      <w:rPr>
        <w:sz w:val="20"/>
        <w:szCs w:val="20"/>
      </w:rPr>
    </w:pPr>
    <w:r>
      <w:rPr>
        <w:sz w:val="20"/>
      </w:rPr>
      <w:t xml:space="preserve"> </w:t>
    </w:r>
  </w:p>
  <w:p w14:paraId="1EB0EAAF" w14:textId="77777777" w:rsidR="007C7756" w:rsidRPr="008C319A" w:rsidRDefault="007C7756" w:rsidP="000145C7">
    <w:pPr>
      <w:pStyle w:val="Footer"/>
      <w:tabs>
        <w:tab w:val="clear" w:pos="9360"/>
        <w:tab w:val="right" w:pos="10440"/>
      </w:tabs>
      <w:jc w:val="right"/>
      <w:rPr>
        <w:sz w:val="20"/>
        <w:szCs w:val="20"/>
      </w:rPr>
    </w:pPr>
    <w:r>
      <w:rPr>
        <w:sz w:val="20"/>
      </w:rPr>
      <w:t>Carta de la Sociedad Civil Mundial acerca de la agenda de la 11a conferencia ministerial de la OMC, p</w:t>
    </w:r>
    <w:r>
      <w:rPr>
        <w:sz w:val="20"/>
      </w:rPr>
      <w:fldChar w:fldCharType="begin"/>
    </w:r>
    <w:r>
      <w:rPr>
        <w:sz w:val="20"/>
      </w:rPr>
      <w:instrText xml:space="preserve"> PAGE   \* MERGEFORMAT </w:instrText>
    </w:r>
    <w:r>
      <w:rPr>
        <w:sz w:val="20"/>
      </w:rPr>
      <w:fldChar w:fldCharType="separate"/>
    </w:r>
    <w:r w:rsidR="006A492E">
      <w:rPr>
        <w:noProof/>
        <w:sz w:val="20"/>
      </w:rPr>
      <w:t>14</w:t>
    </w:r>
    <w:r>
      <w:rPr>
        <w:sz w:val="20"/>
      </w:rPr>
      <w:fldChar w:fldCharType="end"/>
    </w:r>
    <w:r>
      <w:rPr>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B461" w14:textId="77777777" w:rsidR="00D71CAE" w:rsidRDefault="00D71CAE" w:rsidP="000145C7">
      <w:r>
        <w:separator/>
      </w:r>
    </w:p>
  </w:footnote>
  <w:footnote w:type="continuationSeparator" w:id="0">
    <w:p w14:paraId="11D819C2" w14:textId="77777777" w:rsidR="00D71CAE" w:rsidRDefault="00D71CAE" w:rsidP="000145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8D0"/>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A7E51"/>
    <w:multiLevelType w:val="hybridMultilevel"/>
    <w:tmpl w:val="2AA2F11A"/>
    <w:lvl w:ilvl="0" w:tplc="E84E742A">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548D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316C9"/>
    <w:multiLevelType w:val="hybridMultilevel"/>
    <w:tmpl w:val="C5EA395A"/>
    <w:lvl w:ilvl="0" w:tplc="E0F6E36A">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A0F1D"/>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93E7F"/>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F73FD"/>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192F"/>
    <w:multiLevelType w:val="hybridMultilevel"/>
    <w:tmpl w:val="2AA2F11A"/>
    <w:lvl w:ilvl="0" w:tplc="E84E742A">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5332A"/>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C48B7"/>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C2D1B"/>
    <w:multiLevelType w:val="multilevel"/>
    <w:tmpl w:val="C5EA395A"/>
    <w:lvl w:ilvl="0">
      <w:start w:val="1"/>
      <w:numFmt w:val="decimal"/>
      <w:lvlText w:val="%1."/>
      <w:lvlJc w:val="center"/>
      <w:pPr>
        <w:ind w:left="144"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906635"/>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940E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E3E4A"/>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A2765"/>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C3F14"/>
    <w:multiLevelType w:val="hybridMultilevel"/>
    <w:tmpl w:val="7C648702"/>
    <w:lvl w:ilvl="0" w:tplc="D272EF00">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506EF"/>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D3750"/>
    <w:multiLevelType w:val="hybridMultilevel"/>
    <w:tmpl w:val="49A4AB7E"/>
    <w:lvl w:ilvl="0" w:tplc="949CB99E">
      <w:start w:val="1"/>
      <w:numFmt w:val="bullet"/>
      <w:lvlText w:val=""/>
      <w:lvlJc w:val="left"/>
      <w:pPr>
        <w:ind w:left="720" w:hanging="360"/>
      </w:pPr>
      <w:rPr>
        <w:rFonts w:ascii="Symbol" w:hAnsi="Symbol" w:hint="default"/>
      </w:rPr>
    </w:lvl>
    <w:lvl w:ilvl="1" w:tplc="9B1641A4" w:tentative="1">
      <w:start w:val="1"/>
      <w:numFmt w:val="bullet"/>
      <w:lvlText w:val="o"/>
      <w:lvlJc w:val="left"/>
      <w:pPr>
        <w:ind w:left="1440" w:hanging="360"/>
      </w:pPr>
      <w:rPr>
        <w:rFonts w:ascii="Courier New" w:hAnsi="Courier New" w:cs="Courier New" w:hint="default"/>
      </w:rPr>
    </w:lvl>
    <w:lvl w:ilvl="2" w:tplc="925A0EA4" w:tentative="1">
      <w:start w:val="1"/>
      <w:numFmt w:val="bullet"/>
      <w:lvlText w:val=""/>
      <w:lvlJc w:val="left"/>
      <w:pPr>
        <w:ind w:left="2160" w:hanging="360"/>
      </w:pPr>
      <w:rPr>
        <w:rFonts w:ascii="Wingdings" w:hAnsi="Wingdings" w:hint="default"/>
      </w:rPr>
    </w:lvl>
    <w:lvl w:ilvl="3" w:tplc="15FCD35C" w:tentative="1">
      <w:start w:val="1"/>
      <w:numFmt w:val="bullet"/>
      <w:lvlText w:val=""/>
      <w:lvlJc w:val="left"/>
      <w:pPr>
        <w:ind w:left="2880" w:hanging="360"/>
      </w:pPr>
      <w:rPr>
        <w:rFonts w:ascii="Symbol" w:hAnsi="Symbol" w:hint="default"/>
      </w:rPr>
    </w:lvl>
    <w:lvl w:ilvl="4" w:tplc="EEE8EBDA" w:tentative="1">
      <w:start w:val="1"/>
      <w:numFmt w:val="bullet"/>
      <w:lvlText w:val="o"/>
      <w:lvlJc w:val="left"/>
      <w:pPr>
        <w:ind w:left="3600" w:hanging="360"/>
      </w:pPr>
      <w:rPr>
        <w:rFonts w:ascii="Courier New" w:hAnsi="Courier New" w:cs="Courier New" w:hint="default"/>
      </w:rPr>
    </w:lvl>
    <w:lvl w:ilvl="5" w:tplc="9F52A080" w:tentative="1">
      <w:start w:val="1"/>
      <w:numFmt w:val="bullet"/>
      <w:lvlText w:val=""/>
      <w:lvlJc w:val="left"/>
      <w:pPr>
        <w:ind w:left="4320" w:hanging="360"/>
      </w:pPr>
      <w:rPr>
        <w:rFonts w:ascii="Wingdings" w:hAnsi="Wingdings" w:hint="default"/>
      </w:rPr>
    </w:lvl>
    <w:lvl w:ilvl="6" w:tplc="BC50F0FA" w:tentative="1">
      <w:start w:val="1"/>
      <w:numFmt w:val="bullet"/>
      <w:lvlText w:val=""/>
      <w:lvlJc w:val="left"/>
      <w:pPr>
        <w:ind w:left="5040" w:hanging="360"/>
      </w:pPr>
      <w:rPr>
        <w:rFonts w:ascii="Symbol" w:hAnsi="Symbol" w:hint="default"/>
      </w:rPr>
    </w:lvl>
    <w:lvl w:ilvl="7" w:tplc="580A10F6" w:tentative="1">
      <w:start w:val="1"/>
      <w:numFmt w:val="bullet"/>
      <w:lvlText w:val="o"/>
      <w:lvlJc w:val="left"/>
      <w:pPr>
        <w:ind w:left="5760" w:hanging="360"/>
      </w:pPr>
      <w:rPr>
        <w:rFonts w:ascii="Courier New" w:hAnsi="Courier New" w:cs="Courier New" w:hint="default"/>
      </w:rPr>
    </w:lvl>
    <w:lvl w:ilvl="8" w:tplc="207EFAE2" w:tentative="1">
      <w:start w:val="1"/>
      <w:numFmt w:val="bullet"/>
      <w:lvlText w:val=""/>
      <w:lvlJc w:val="left"/>
      <w:pPr>
        <w:ind w:left="6480" w:hanging="360"/>
      </w:pPr>
      <w:rPr>
        <w:rFonts w:ascii="Wingdings" w:hAnsi="Wingdings" w:hint="default"/>
      </w:rPr>
    </w:lvl>
  </w:abstractNum>
  <w:abstractNum w:abstractNumId="18">
    <w:nsid w:val="49C01A60"/>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35BD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E5E24"/>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13B06"/>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B5E03"/>
    <w:multiLevelType w:val="multilevel"/>
    <w:tmpl w:val="2AA2F11A"/>
    <w:lvl w:ilvl="0">
      <w:start w:val="1"/>
      <w:numFmt w:val="decimal"/>
      <w:lvlText w:val="%1."/>
      <w:lvlJc w:val="center"/>
      <w:pPr>
        <w:ind w:left="144"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14600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A4E36"/>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76BE2"/>
    <w:multiLevelType w:val="hybridMultilevel"/>
    <w:tmpl w:val="BFD26644"/>
    <w:lvl w:ilvl="0" w:tplc="D272EF00">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1678B"/>
    <w:multiLevelType w:val="hybridMultilevel"/>
    <w:tmpl w:val="387EC7A8"/>
    <w:lvl w:ilvl="0" w:tplc="867847EE">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E333BB"/>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2B7A91"/>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10"/>
  </w:num>
  <w:num w:numId="5">
    <w:abstractNumId w:val="27"/>
  </w:num>
  <w:num w:numId="6">
    <w:abstractNumId w:val="16"/>
  </w:num>
  <w:num w:numId="7">
    <w:abstractNumId w:val="19"/>
  </w:num>
  <w:num w:numId="8">
    <w:abstractNumId w:val="24"/>
  </w:num>
  <w:num w:numId="9">
    <w:abstractNumId w:val="4"/>
  </w:num>
  <w:num w:numId="10">
    <w:abstractNumId w:val="5"/>
  </w:num>
  <w:num w:numId="11">
    <w:abstractNumId w:val="13"/>
  </w:num>
  <w:num w:numId="12">
    <w:abstractNumId w:val="18"/>
  </w:num>
  <w:num w:numId="13">
    <w:abstractNumId w:val="8"/>
  </w:num>
  <w:num w:numId="14">
    <w:abstractNumId w:val="9"/>
  </w:num>
  <w:num w:numId="15">
    <w:abstractNumId w:val="11"/>
  </w:num>
  <w:num w:numId="16">
    <w:abstractNumId w:val="6"/>
  </w:num>
  <w:num w:numId="17">
    <w:abstractNumId w:val="12"/>
  </w:num>
  <w:num w:numId="18">
    <w:abstractNumId w:val="14"/>
  </w:num>
  <w:num w:numId="19">
    <w:abstractNumId w:val="2"/>
  </w:num>
  <w:num w:numId="20">
    <w:abstractNumId w:val="23"/>
  </w:num>
  <w:num w:numId="21">
    <w:abstractNumId w:val="28"/>
  </w:num>
  <w:num w:numId="22">
    <w:abstractNumId w:val="20"/>
  </w:num>
  <w:num w:numId="23">
    <w:abstractNumId w:val="21"/>
  </w:num>
  <w:num w:numId="24">
    <w:abstractNumId w:val="1"/>
  </w:num>
  <w:num w:numId="25">
    <w:abstractNumId w:val="26"/>
  </w:num>
  <w:num w:numId="26">
    <w:abstractNumId w:val="7"/>
  </w:num>
  <w:num w:numId="27">
    <w:abstractNumId w:val="15"/>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38"/>
    <w:rsid w:val="000145C7"/>
    <w:rsid w:val="0001603C"/>
    <w:rsid w:val="000162E5"/>
    <w:rsid w:val="00040FA0"/>
    <w:rsid w:val="000410E1"/>
    <w:rsid w:val="00041969"/>
    <w:rsid w:val="0004355A"/>
    <w:rsid w:val="00082900"/>
    <w:rsid w:val="000A0845"/>
    <w:rsid w:val="000A668C"/>
    <w:rsid w:val="000C1889"/>
    <w:rsid w:val="000D1111"/>
    <w:rsid w:val="000D616C"/>
    <w:rsid w:val="000F1770"/>
    <w:rsid w:val="00141E99"/>
    <w:rsid w:val="001473BF"/>
    <w:rsid w:val="00154E38"/>
    <w:rsid w:val="00162895"/>
    <w:rsid w:val="001A0C08"/>
    <w:rsid w:val="001B7FDD"/>
    <w:rsid w:val="00210837"/>
    <w:rsid w:val="0021158C"/>
    <w:rsid w:val="00212C3C"/>
    <w:rsid w:val="0025268D"/>
    <w:rsid w:val="002833F5"/>
    <w:rsid w:val="00283FC4"/>
    <w:rsid w:val="002C077D"/>
    <w:rsid w:val="002C3C4B"/>
    <w:rsid w:val="002C5785"/>
    <w:rsid w:val="00302B17"/>
    <w:rsid w:val="00322892"/>
    <w:rsid w:val="00387CEA"/>
    <w:rsid w:val="003A212B"/>
    <w:rsid w:val="003A3B6C"/>
    <w:rsid w:val="003C2FA5"/>
    <w:rsid w:val="00421FDB"/>
    <w:rsid w:val="004269C0"/>
    <w:rsid w:val="00432D54"/>
    <w:rsid w:val="00442A48"/>
    <w:rsid w:val="00482E84"/>
    <w:rsid w:val="004B57F1"/>
    <w:rsid w:val="00502694"/>
    <w:rsid w:val="005428BF"/>
    <w:rsid w:val="00585F57"/>
    <w:rsid w:val="00593314"/>
    <w:rsid w:val="005B1777"/>
    <w:rsid w:val="005B69B7"/>
    <w:rsid w:val="005B73E2"/>
    <w:rsid w:val="005C15A9"/>
    <w:rsid w:val="005D533F"/>
    <w:rsid w:val="005E61F6"/>
    <w:rsid w:val="005F5A53"/>
    <w:rsid w:val="00637C38"/>
    <w:rsid w:val="00645BF5"/>
    <w:rsid w:val="006574B1"/>
    <w:rsid w:val="00663BE1"/>
    <w:rsid w:val="00674598"/>
    <w:rsid w:val="00687577"/>
    <w:rsid w:val="006A492E"/>
    <w:rsid w:val="006B2C61"/>
    <w:rsid w:val="006C3110"/>
    <w:rsid w:val="006C5D45"/>
    <w:rsid w:val="0072199E"/>
    <w:rsid w:val="00725D10"/>
    <w:rsid w:val="007333A9"/>
    <w:rsid w:val="00745E9B"/>
    <w:rsid w:val="00754320"/>
    <w:rsid w:val="007A7791"/>
    <w:rsid w:val="007B245D"/>
    <w:rsid w:val="007C38CE"/>
    <w:rsid w:val="007C7756"/>
    <w:rsid w:val="007F2BDA"/>
    <w:rsid w:val="007F4890"/>
    <w:rsid w:val="00800BDF"/>
    <w:rsid w:val="008027F2"/>
    <w:rsid w:val="00843991"/>
    <w:rsid w:val="00892C4B"/>
    <w:rsid w:val="008A0EC5"/>
    <w:rsid w:val="008A5FD4"/>
    <w:rsid w:val="008B1E7D"/>
    <w:rsid w:val="008D374F"/>
    <w:rsid w:val="00954114"/>
    <w:rsid w:val="009C16A6"/>
    <w:rsid w:val="009D33C0"/>
    <w:rsid w:val="009D3C56"/>
    <w:rsid w:val="009F0118"/>
    <w:rsid w:val="009F5D3D"/>
    <w:rsid w:val="009F710E"/>
    <w:rsid w:val="00A30B93"/>
    <w:rsid w:val="00A75888"/>
    <w:rsid w:val="00AC5786"/>
    <w:rsid w:val="00AD221F"/>
    <w:rsid w:val="00AE5449"/>
    <w:rsid w:val="00AE5CDA"/>
    <w:rsid w:val="00B401A1"/>
    <w:rsid w:val="00B424A1"/>
    <w:rsid w:val="00B725A2"/>
    <w:rsid w:val="00BA4C30"/>
    <w:rsid w:val="00C075B3"/>
    <w:rsid w:val="00C1130A"/>
    <w:rsid w:val="00C34124"/>
    <w:rsid w:val="00C6375A"/>
    <w:rsid w:val="00C65081"/>
    <w:rsid w:val="00C67F1B"/>
    <w:rsid w:val="00C86205"/>
    <w:rsid w:val="00D357B8"/>
    <w:rsid w:val="00D44922"/>
    <w:rsid w:val="00D465DC"/>
    <w:rsid w:val="00D536A2"/>
    <w:rsid w:val="00D57C35"/>
    <w:rsid w:val="00D6376A"/>
    <w:rsid w:val="00D65E77"/>
    <w:rsid w:val="00D71CAE"/>
    <w:rsid w:val="00D87D61"/>
    <w:rsid w:val="00DA16E3"/>
    <w:rsid w:val="00DE06F8"/>
    <w:rsid w:val="00E06CB8"/>
    <w:rsid w:val="00E245C8"/>
    <w:rsid w:val="00E36EDD"/>
    <w:rsid w:val="00E55BBB"/>
    <w:rsid w:val="00E83320"/>
    <w:rsid w:val="00F148A2"/>
    <w:rsid w:val="00F32D4F"/>
    <w:rsid w:val="00F74B0E"/>
    <w:rsid w:val="00FC2B74"/>
    <w:rsid w:val="00FC3B8B"/>
    <w:rsid w:val="00FF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C04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s-UY" w:eastAsia="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129F"/>
    <w:pPr>
      <w:spacing w:line="276" w:lineRule="auto"/>
    </w:pPr>
    <w:rPr>
      <w:rFonts w:ascii="Arial" w:eastAsia="Arial" w:hAnsi="Arial" w:cs="Arial"/>
      <w:color w:val="000000"/>
      <w:sz w:val="22"/>
      <w:szCs w:val="22"/>
      <w:lang w:val="es-UY" w:eastAsia="es-UY"/>
    </w:rPr>
  </w:style>
  <w:style w:type="character" w:styleId="Hyperlink">
    <w:name w:val="Hyperlink"/>
    <w:uiPriority w:val="99"/>
    <w:unhideWhenUsed/>
    <w:qFormat/>
    <w:rsid w:val="00F8129F"/>
    <w:rPr>
      <w:color w:val="0563C1"/>
      <w:u w:val="single"/>
      <w:lang w:val="es-UY" w:eastAsia="es-UY"/>
    </w:rPr>
  </w:style>
  <w:style w:type="paragraph" w:styleId="Header">
    <w:name w:val="header"/>
    <w:basedOn w:val="Normal"/>
    <w:link w:val="HeaderChar"/>
    <w:uiPriority w:val="99"/>
    <w:unhideWhenUsed/>
    <w:rsid w:val="000551A0"/>
    <w:pPr>
      <w:tabs>
        <w:tab w:val="center" w:pos="4680"/>
        <w:tab w:val="right" w:pos="9360"/>
      </w:tabs>
    </w:pPr>
  </w:style>
  <w:style w:type="character" w:customStyle="1" w:styleId="HeaderChar">
    <w:name w:val="Header Char"/>
    <w:basedOn w:val="DefaultParagraphFont"/>
    <w:link w:val="Header"/>
    <w:uiPriority w:val="99"/>
    <w:rsid w:val="000551A0"/>
  </w:style>
  <w:style w:type="paragraph" w:styleId="Footer">
    <w:name w:val="footer"/>
    <w:basedOn w:val="Normal"/>
    <w:link w:val="FooterChar"/>
    <w:uiPriority w:val="99"/>
    <w:unhideWhenUsed/>
    <w:rsid w:val="000551A0"/>
    <w:pPr>
      <w:tabs>
        <w:tab w:val="center" w:pos="4680"/>
        <w:tab w:val="right" w:pos="9360"/>
      </w:tabs>
    </w:pPr>
  </w:style>
  <w:style w:type="character" w:customStyle="1" w:styleId="FooterChar">
    <w:name w:val="Footer Char"/>
    <w:basedOn w:val="DefaultParagraphFont"/>
    <w:link w:val="Footer"/>
    <w:uiPriority w:val="99"/>
    <w:rsid w:val="000551A0"/>
  </w:style>
  <w:style w:type="paragraph" w:styleId="ListParagraph">
    <w:name w:val="List Paragraph"/>
    <w:basedOn w:val="Normal"/>
    <w:uiPriority w:val="34"/>
    <w:qFormat/>
    <w:rsid w:val="00175B1A"/>
    <w:pPr>
      <w:ind w:left="720"/>
      <w:contextualSpacing/>
    </w:pPr>
  </w:style>
  <w:style w:type="paragraph" w:styleId="BalloonText">
    <w:name w:val="Balloon Text"/>
    <w:basedOn w:val="Normal"/>
    <w:link w:val="BalloonTextChar"/>
    <w:uiPriority w:val="99"/>
    <w:semiHidden/>
    <w:unhideWhenUsed/>
    <w:rsid w:val="000B4A24"/>
    <w:rPr>
      <w:rFonts w:ascii="Tahoma" w:hAnsi="Tahoma" w:cs="Tahoma"/>
      <w:sz w:val="16"/>
      <w:szCs w:val="16"/>
    </w:rPr>
  </w:style>
  <w:style w:type="character" w:customStyle="1" w:styleId="BalloonTextChar">
    <w:name w:val="Balloon Text Char"/>
    <w:link w:val="BalloonText"/>
    <w:uiPriority w:val="99"/>
    <w:semiHidden/>
    <w:rsid w:val="000B4A24"/>
    <w:rPr>
      <w:rFonts w:ascii="Tahoma" w:hAnsi="Tahoma" w:cs="Tahoma"/>
      <w:sz w:val="16"/>
      <w:szCs w:val="16"/>
      <w:lang w:val="es-UY" w:eastAsia="es-UY"/>
    </w:rPr>
  </w:style>
  <w:style w:type="character" w:styleId="CommentReference">
    <w:name w:val="annotation reference"/>
    <w:uiPriority w:val="99"/>
    <w:semiHidden/>
    <w:unhideWhenUsed/>
    <w:rsid w:val="000B4A24"/>
    <w:rPr>
      <w:sz w:val="16"/>
      <w:szCs w:val="16"/>
      <w:lang w:val="es-UY" w:eastAsia="es-UY"/>
    </w:rPr>
  </w:style>
  <w:style w:type="paragraph" w:styleId="CommentText">
    <w:name w:val="annotation text"/>
    <w:basedOn w:val="Normal"/>
    <w:link w:val="CommentTextChar"/>
    <w:uiPriority w:val="99"/>
    <w:semiHidden/>
    <w:unhideWhenUsed/>
    <w:rsid w:val="000B4A24"/>
    <w:rPr>
      <w:sz w:val="20"/>
      <w:szCs w:val="20"/>
    </w:rPr>
  </w:style>
  <w:style w:type="character" w:customStyle="1" w:styleId="CommentTextChar">
    <w:name w:val="Comment Text Char"/>
    <w:link w:val="CommentText"/>
    <w:uiPriority w:val="99"/>
    <w:semiHidden/>
    <w:rsid w:val="000B4A24"/>
    <w:rPr>
      <w:sz w:val="20"/>
      <w:szCs w:val="20"/>
      <w:lang w:val="es-UY" w:eastAsia="es-UY"/>
    </w:rPr>
  </w:style>
  <w:style w:type="paragraph" w:styleId="CommentSubject">
    <w:name w:val="annotation subject"/>
    <w:basedOn w:val="CommentText"/>
    <w:next w:val="CommentText"/>
    <w:link w:val="CommentSubjectChar"/>
    <w:uiPriority w:val="99"/>
    <w:semiHidden/>
    <w:unhideWhenUsed/>
    <w:rsid w:val="000B4A24"/>
    <w:rPr>
      <w:b/>
      <w:bCs/>
    </w:rPr>
  </w:style>
  <w:style w:type="character" w:customStyle="1" w:styleId="CommentSubjectChar">
    <w:name w:val="Comment Subject Char"/>
    <w:link w:val="CommentSubject"/>
    <w:uiPriority w:val="99"/>
    <w:semiHidden/>
    <w:rsid w:val="000B4A24"/>
    <w:rPr>
      <w:b/>
      <w:bCs/>
      <w:sz w:val="20"/>
      <w:szCs w:val="20"/>
      <w:lang w:val="es-UY" w:eastAsia="es-UY"/>
    </w:rPr>
  </w:style>
  <w:style w:type="character" w:styleId="FollowedHyperlink">
    <w:name w:val="FollowedHyperlink"/>
    <w:uiPriority w:val="99"/>
    <w:semiHidden/>
    <w:unhideWhenUsed/>
    <w:rsid w:val="000B22F7"/>
    <w:rPr>
      <w:color w:val="954F72"/>
      <w:u w:val="single"/>
      <w:lang w:val="es-UY" w:eastAsia="es-UY"/>
    </w:rPr>
  </w:style>
  <w:style w:type="paragraph" w:styleId="NormalWeb">
    <w:name w:val="Normal (Web)"/>
    <w:basedOn w:val="Normal"/>
    <w:uiPriority w:val="99"/>
    <w:semiHidden/>
    <w:unhideWhenUsed/>
    <w:rsid w:val="00943481"/>
    <w:pPr>
      <w:spacing w:before="100" w:beforeAutospacing="1" w:after="100" w:afterAutospacing="1"/>
    </w:pPr>
    <w:rPr>
      <w:rFonts w:ascii="Times New Roman" w:hAnsi="Times New Roman"/>
    </w:rPr>
  </w:style>
  <w:style w:type="character" w:styleId="Strong">
    <w:name w:val="Strong"/>
    <w:uiPriority w:val="22"/>
    <w:qFormat/>
    <w:rsid w:val="00943481"/>
    <w:rPr>
      <w:b/>
      <w:bCs/>
      <w:lang w:val="es-UY" w:eastAsia="es-UY"/>
    </w:rPr>
  </w:style>
  <w:style w:type="character" w:customStyle="1" w:styleId="apple-converted-space">
    <w:name w:val="apple-converted-space"/>
    <w:basedOn w:val="DefaultParagraphFont"/>
    <w:rsid w:val="00E32C11"/>
  </w:style>
  <w:style w:type="character" w:customStyle="1" w:styleId="aqj">
    <w:name w:val="aqj"/>
    <w:basedOn w:val="DefaultParagraphFont"/>
    <w:rsid w:val="00D017B7"/>
  </w:style>
  <w:style w:type="table" w:styleId="TableGrid">
    <w:name w:val="Table Grid"/>
    <w:basedOn w:val="TableNormal"/>
    <w:uiPriority w:val="59"/>
    <w:rsid w:val="0038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4269C0"/>
  </w:style>
  <w:style w:type="character" w:customStyle="1" w:styleId="EndnoteTextChar">
    <w:name w:val="Endnote Text Char"/>
    <w:basedOn w:val="DefaultParagraphFont"/>
    <w:link w:val="EndnoteText"/>
    <w:uiPriority w:val="99"/>
    <w:rsid w:val="004269C0"/>
    <w:rPr>
      <w:sz w:val="24"/>
      <w:szCs w:val="24"/>
      <w:lang w:val="es-UY" w:eastAsia="es-UY"/>
    </w:rPr>
  </w:style>
  <w:style w:type="character" w:styleId="EndnoteReference">
    <w:name w:val="endnote reference"/>
    <w:basedOn w:val="DefaultParagraphFont"/>
    <w:uiPriority w:val="99"/>
    <w:unhideWhenUsed/>
    <w:rsid w:val="00426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urworldisnotforsale.org/en/signon/wto-turnaround-2013-food-jobs-and-sustainable-development-first-statement"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7144</Words>
  <Characters>40721</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47770</CharactersWithSpaces>
  <SharedDoc>false</SharedDoc>
  <HLinks>
    <vt:vector size="12" baseType="variant">
      <vt:variant>
        <vt:i4>2097183</vt:i4>
      </vt:variant>
      <vt:variant>
        <vt:i4>3</vt:i4>
      </vt:variant>
      <vt:variant>
        <vt:i4>0</vt:i4>
      </vt:variant>
      <vt:variant>
        <vt:i4>5</vt:i4>
      </vt:variant>
      <vt:variant>
        <vt:lpwstr>http://www.ourworldisnotforsale.org/en/signon/wto-turnaround-2013-food-jobs-and-sustainable-development-first-statement</vt:lpwstr>
      </vt:variant>
      <vt:variant>
        <vt:lpwstr/>
      </vt:variant>
      <vt:variant>
        <vt:i4>2097183</vt:i4>
      </vt:variant>
      <vt:variant>
        <vt:i4>0</vt:i4>
      </vt:variant>
      <vt:variant>
        <vt:i4>0</vt:i4>
      </vt:variant>
      <vt:variant>
        <vt:i4>5</vt:i4>
      </vt:variant>
      <vt:variant>
        <vt:lpwstr>http://www.ourworldisnotforsale.org/en/signon/wto-turnaround-2013-food-jobs-and-sustainable-development-first-statement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cp:lastModifiedBy>Deborah James</cp:lastModifiedBy>
  <cp:revision>5</cp:revision>
  <dcterms:created xsi:type="dcterms:W3CDTF">2017-12-04T20:39:00Z</dcterms:created>
  <dcterms:modified xsi:type="dcterms:W3CDTF">2017-12-04T21:08:00Z</dcterms:modified>
</cp:coreProperties>
</file>